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5FD3" w:rsidRPr="004B7666" w:rsidRDefault="006E1B92" w:rsidP="006E1B92">
      <w:pPr>
        <w:ind w:firstLine="708"/>
        <w:jc w:val="center"/>
        <w:rPr>
          <w:rStyle w:val="a3"/>
          <w:b/>
          <w:i w:val="0"/>
          <w:sz w:val="28"/>
          <w:szCs w:val="28"/>
          <w:lang w:val="uz-Cyrl-UZ"/>
        </w:rPr>
      </w:pPr>
      <w:r w:rsidRPr="004B7666">
        <w:rPr>
          <w:rStyle w:val="a3"/>
          <w:b/>
          <w:i w:val="0"/>
          <w:sz w:val="28"/>
          <w:szCs w:val="28"/>
          <w:lang w:val="uz-Cyrl-UZ"/>
        </w:rPr>
        <w:t xml:space="preserve">Когон шаҳридаги </w:t>
      </w:r>
      <w:r w:rsidR="00703D40" w:rsidRPr="004B7666">
        <w:rPr>
          <w:b/>
          <w:sz w:val="28"/>
          <w:szCs w:val="28"/>
          <w:lang w:val="uz-Cyrl-UZ"/>
        </w:rPr>
        <w:t>“Buxoroneftgazavtonaql”</w:t>
      </w:r>
      <w:r w:rsidRPr="004B7666">
        <w:rPr>
          <w:rStyle w:val="a3"/>
          <w:b/>
          <w:i w:val="0"/>
          <w:sz w:val="28"/>
          <w:szCs w:val="28"/>
          <w:lang w:val="uz-Cyrl-UZ"/>
        </w:rPr>
        <w:t xml:space="preserve"> акциядорлик жамияти </w:t>
      </w:r>
    </w:p>
    <w:p w:rsidR="006E1B92" w:rsidRPr="004B7666" w:rsidRDefault="006E1B92" w:rsidP="006E1B92">
      <w:pPr>
        <w:ind w:firstLine="708"/>
        <w:jc w:val="center"/>
        <w:rPr>
          <w:rStyle w:val="a3"/>
          <w:b/>
          <w:i w:val="0"/>
          <w:sz w:val="28"/>
          <w:szCs w:val="28"/>
          <w:lang w:val="uz-Cyrl-UZ"/>
        </w:rPr>
      </w:pPr>
      <w:r w:rsidRPr="004B7666">
        <w:rPr>
          <w:rStyle w:val="a3"/>
          <w:b/>
          <w:i w:val="0"/>
          <w:sz w:val="28"/>
          <w:szCs w:val="28"/>
          <w:lang w:val="uz-Cyrl-UZ"/>
        </w:rPr>
        <w:t>бошқарув органининг 202</w:t>
      </w:r>
      <w:r w:rsidR="00AD7E05" w:rsidRPr="004B7666">
        <w:rPr>
          <w:rStyle w:val="a3"/>
          <w:b/>
          <w:i w:val="0"/>
          <w:sz w:val="28"/>
          <w:szCs w:val="28"/>
          <w:lang w:val="uz-Cyrl-UZ"/>
        </w:rPr>
        <w:t>2</w:t>
      </w:r>
      <w:r w:rsidRPr="004B7666">
        <w:rPr>
          <w:rStyle w:val="a3"/>
          <w:b/>
          <w:i w:val="0"/>
          <w:sz w:val="28"/>
          <w:szCs w:val="28"/>
          <w:lang w:val="uz-Cyrl-UZ"/>
        </w:rPr>
        <w:t xml:space="preserve"> йил якунлари бўйича </w:t>
      </w:r>
    </w:p>
    <w:p w:rsidR="00BA18C6" w:rsidRDefault="00BA18C6" w:rsidP="006E1B92">
      <w:pPr>
        <w:ind w:firstLine="708"/>
        <w:jc w:val="center"/>
        <w:rPr>
          <w:rStyle w:val="a3"/>
          <w:b/>
          <w:i w:val="0"/>
          <w:sz w:val="28"/>
          <w:szCs w:val="28"/>
          <w:lang w:val="uz-Cyrl-UZ"/>
        </w:rPr>
      </w:pPr>
    </w:p>
    <w:p w:rsidR="006E1B92" w:rsidRPr="004B7666" w:rsidRDefault="006E1B92" w:rsidP="006E1B92">
      <w:pPr>
        <w:ind w:firstLine="708"/>
        <w:jc w:val="center"/>
        <w:rPr>
          <w:rStyle w:val="a3"/>
          <w:b/>
          <w:i w:val="0"/>
          <w:sz w:val="28"/>
          <w:szCs w:val="28"/>
          <w:lang w:val="uz-Cyrl-UZ"/>
        </w:rPr>
      </w:pPr>
      <w:bookmarkStart w:id="0" w:name="_GoBack"/>
      <w:bookmarkEnd w:id="0"/>
      <w:r w:rsidRPr="004B7666">
        <w:rPr>
          <w:rStyle w:val="a3"/>
          <w:b/>
          <w:i w:val="0"/>
          <w:sz w:val="28"/>
          <w:szCs w:val="28"/>
          <w:lang w:val="uz-Cyrl-UZ"/>
        </w:rPr>
        <w:t xml:space="preserve">Ҳ И С О Б О Т И </w:t>
      </w:r>
    </w:p>
    <w:p w:rsidR="00BC1EE5" w:rsidRPr="004B7666" w:rsidRDefault="00BC1EE5" w:rsidP="00BC1EE5">
      <w:pPr>
        <w:jc w:val="both"/>
        <w:rPr>
          <w:sz w:val="28"/>
          <w:szCs w:val="28"/>
          <w:lang w:val="uz-Cyrl-UZ"/>
        </w:rPr>
      </w:pPr>
      <w:r w:rsidRPr="004B7666">
        <w:rPr>
          <w:sz w:val="28"/>
          <w:szCs w:val="28"/>
          <w:lang w:val="uz-Cyrl-UZ"/>
        </w:rPr>
        <w:t xml:space="preserve">         </w:t>
      </w:r>
    </w:p>
    <w:p w:rsidR="00BC1EE5" w:rsidRPr="004B7666" w:rsidRDefault="00BC1EE5" w:rsidP="00BC1EE5">
      <w:pPr>
        <w:jc w:val="both"/>
        <w:rPr>
          <w:sz w:val="28"/>
          <w:szCs w:val="28"/>
          <w:lang w:val="uz-Cyrl-UZ"/>
        </w:rPr>
      </w:pPr>
      <w:r w:rsidRPr="004B7666">
        <w:rPr>
          <w:sz w:val="28"/>
          <w:szCs w:val="28"/>
          <w:lang w:val="uz-Cyrl-UZ"/>
        </w:rPr>
        <w:t xml:space="preserve"> </w:t>
      </w:r>
      <w:r w:rsidRPr="004B7666">
        <w:rPr>
          <w:sz w:val="28"/>
          <w:szCs w:val="28"/>
          <w:lang w:val="uz-Cyrl-UZ"/>
        </w:rPr>
        <w:tab/>
      </w:r>
      <w:r w:rsidRPr="004B7666">
        <w:rPr>
          <w:rStyle w:val="a3"/>
          <w:i w:val="0"/>
          <w:sz w:val="28"/>
          <w:szCs w:val="28"/>
          <w:lang w:val="uz-Cyrl-UZ"/>
        </w:rPr>
        <w:t>“Бухоронефтгазавтонақл</w:t>
      </w:r>
      <w:r w:rsidRPr="004B7666">
        <w:rPr>
          <w:sz w:val="28"/>
          <w:szCs w:val="28"/>
          <w:lang w:val="uz-Cyrl-UZ"/>
        </w:rPr>
        <w:t xml:space="preserve">” акциядорлик жамияти Ўзбекистон Республикаси «Акциядорлик жамиятлари акциядорларнинг </w:t>
      </w:r>
      <w:r w:rsidR="009E1C45" w:rsidRPr="004B7666">
        <w:rPr>
          <w:sz w:val="28"/>
          <w:szCs w:val="28"/>
          <w:lang w:val="uz-Cyrl-UZ"/>
        </w:rPr>
        <w:t>ҳ</w:t>
      </w:r>
      <w:r w:rsidRPr="004B7666">
        <w:rPr>
          <w:sz w:val="28"/>
          <w:szCs w:val="28"/>
          <w:lang w:val="uz-Cyrl-UZ"/>
        </w:rPr>
        <w:t>у</w:t>
      </w:r>
      <w:r w:rsidR="009E1C45" w:rsidRPr="004B7666">
        <w:rPr>
          <w:sz w:val="28"/>
          <w:szCs w:val="28"/>
          <w:lang w:val="uz-Cyrl-UZ"/>
        </w:rPr>
        <w:t>қ</w:t>
      </w:r>
      <w:r w:rsidRPr="004B7666">
        <w:rPr>
          <w:sz w:val="28"/>
          <w:szCs w:val="28"/>
          <w:lang w:val="uz-Cyrl-UZ"/>
        </w:rPr>
        <w:t>у</w:t>
      </w:r>
      <w:r w:rsidR="009E1C45" w:rsidRPr="004B7666">
        <w:rPr>
          <w:sz w:val="28"/>
          <w:szCs w:val="28"/>
          <w:lang w:val="uz-Cyrl-UZ"/>
        </w:rPr>
        <w:t>қ</w:t>
      </w:r>
      <w:r w:rsidRPr="004B7666">
        <w:rPr>
          <w:sz w:val="28"/>
          <w:szCs w:val="28"/>
          <w:lang w:val="uz-Cyrl-UZ"/>
        </w:rPr>
        <w:t xml:space="preserve">ларини </w:t>
      </w:r>
      <w:r w:rsidR="009E1C45" w:rsidRPr="004B7666">
        <w:rPr>
          <w:sz w:val="28"/>
          <w:szCs w:val="28"/>
          <w:lang w:val="uz-Cyrl-UZ"/>
        </w:rPr>
        <w:t>ҳ</w:t>
      </w:r>
      <w:r w:rsidRPr="004B7666">
        <w:rPr>
          <w:sz w:val="28"/>
          <w:szCs w:val="28"/>
          <w:lang w:val="uz-Cyrl-UZ"/>
        </w:rPr>
        <w:t>имоя қилиш тўғрисида» ги қонуни, жамият Устави</w:t>
      </w:r>
      <w:r w:rsidR="009E1C45" w:rsidRPr="004B7666">
        <w:rPr>
          <w:sz w:val="28"/>
          <w:szCs w:val="28"/>
          <w:lang w:val="uz-Cyrl-UZ"/>
        </w:rPr>
        <w:t xml:space="preserve">дан ва бошқа меъёрий ҳужжатлардан </w:t>
      </w:r>
      <w:r w:rsidRPr="004B7666">
        <w:rPr>
          <w:sz w:val="28"/>
          <w:szCs w:val="28"/>
          <w:lang w:val="uz-Cyrl-UZ"/>
        </w:rPr>
        <w:t xml:space="preserve"> келиб  чиқиб</w:t>
      </w:r>
      <w:r w:rsidR="00707F32" w:rsidRPr="004B7666">
        <w:rPr>
          <w:sz w:val="28"/>
          <w:szCs w:val="28"/>
          <w:lang w:val="uz-Cyrl-UZ"/>
        </w:rPr>
        <w:t xml:space="preserve">, </w:t>
      </w:r>
      <w:r w:rsidRPr="004B7666">
        <w:rPr>
          <w:sz w:val="28"/>
          <w:szCs w:val="28"/>
          <w:lang w:val="uz-Cyrl-UZ"/>
        </w:rPr>
        <w:t>ўз иш фаолиятини олиб боради.</w:t>
      </w:r>
    </w:p>
    <w:p w:rsidR="00BC1EE5" w:rsidRPr="004B7666" w:rsidRDefault="00BC1EE5" w:rsidP="004B7666">
      <w:pPr>
        <w:jc w:val="both"/>
        <w:rPr>
          <w:sz w:val="28"/>
          <w:szCs w:val="28"/>
          <w:lang w:val="uz-Cyrl-UZ"/>
        </w:rPr>
      </w:pPr>
      <w:r w:rsidRPr="004B7666">
        <w:rPr>
          <w:sz w:val="28"/>
          <w:szCs w:val="28"/>
          <w:lang w:val="uz-Cyrl-UZ"/>
        </w:rPr>
        <w:t xml:space="preserve">  </w:t>
      </w:r>
      <w:r w:rsidRPr="004B7666">
        <w:rPr>
          <w:sz w:val="28"/>
          <w:szCs w:val="28"/>
          <w:lang w:val="uz-Cyrl-UZ"/>
        </w:rPr>
        <w:tab/>
        <w:t>Жамият бош</w:t>
      </w:r>
      <w:r w:rsidR="009E1C45" w:rsidRPr="004B7666">
        <w:rPr>
          <w:sz w:val="28"/>
          <w:szCs w:val="28"/>
          <w:lang w:val="uz-Cyrl-UZ"/>
        </w:rPr>
        <w:t>қ</w:t>
      </w:r>
      <w:r w:rsidRPr="004B7666">
        <w:rPr>
          <w:sz w:val="28"/>
          <w:szCs w:val="28"/>
          <w:lang w:val="uz-Cyrl-UZ"/>
        </w:rPr>
        <w:t>арув органи томонидан ўтган 202</w:t>
      </w:r>
      <w:r w:rsidR="00AD7E05" w:rsidRPr="004B7666">
        <w:rPr>
          <w:sz w:val="28"/>
          <w:szCs w:val="28"/>
          <w:lang w:val="uz-Cyrl-UZ"/>
        </w:rPr>
        <w:t>2</w:t>
      </w:r>
      <w:r w:rsidRPr="004B7666">
        <w:rPr>
          <w:sz w:val="28"/>
          <w:szCs w:val="28"/>
          <w:lang w:val="uz-Cyrl-UZ"/>
        </w:rPr>
        <w:t xml:space="preserve"> хисобот йили учун мўлжалланган ва акциядорларнинг умумий йиғилиши қарори билан тасдиқланган бизнес режа кўрсатгичланрининг бажариш, автотранспорт хизматларин буюртмачиларга кў</w:t>
      </w:r>
      <w:r w:rsidR="009E1C45" w:rsidRPr="004B7666">
        <w:rPr>
          <w:sz w:val="28"/>
          <w:szCs w:val="28"/>
          <w:lang w:val="uz-Cyrl-UZ"/>
        </w:rPr>
        <w:t>р</w:t>
      </w:r>
      <w:r w:rsidRPr="004B7666">
        <w:rPr>
          <w:sz w:val="28"/>
          <w:szCs w:val="28"/>
          <w:lang w:val="uz-Cyrl-UZ"/>
        </w:rPr>
        <w:t xml:space="preserve">сатиш мақсадида барча чора-тадбирлар белгиланган бўлиб, ушбу чораларни ўз вақтида бажариш юзасидан </w:t>
      </w:r>
      <w:r w:rsidR="009E1C45" w:rsidRPr="004B7666">
        <w:rPr>
          <w:sz w:val="28"/>
          <w:szCs w:val="28"/>
          <w:lang w:val="uz-Cyrl-UZ"/>
        </w:rPr>
        <w:t>202</w:t>
      </w:r>
      <w:r w:rsidR="00AD7E05" w:rsidRPr="004B7666">
        <w:rPr>
          <w:sz w:val="28"/>
          <w:szCs w:val="28"/>
          <w:lang w:val="uz-Cyrl-UZ"/>
        </w:rPr>
        <w:t>2</w:t>
      </w:r>
      <w:r w:rsidR="009E1C45" w:rsidRPr="004B7666">
        <w:rPr>
          <w:sz w:val="28"/>
          <w:szCs w:val="28"/>
          <w:lang w:val="uz-Cyrl-UZ"/>
        </w:rPr>
        <w:t xml:space="preserve"> й</w:t>
      </w:r>
      <w:r w:rsidR="00AD7E05" w:rsidRPr="004B7666">
        <w:rPr>
          <w:sz w:val="28"/>
          <w:szCs w:val="28"/>
          <w:lang w:val="uz-Cyrl-UZ"/>
        </w:rPr>
        <w:t>и</w:t>
      </w:r>
      <w:r w:rsidR="009E1C45" w:rsidRPr="004B7666">
        <w:rPr>
          <w:sz w:val="28"/>
          <w:szCs w:val="28"/>
          <w:lang w:val="uz-Cyrl-UZ"/>
        </w:rPr>
        <w:t xml:space="preserve">лда </w:t>
      </w:r>
      <w:r w:rsidRPr="004B7666">
        <w:rPr>
          <w:sz w:val="28"/>
          <w:szCs w:val="28"/>
          <w:lang w:val="uz-Cyrl-UZ"/>
        </w:rPr>
        <w:t>тегишли  ишлар ташкил этилди.</w:t>
      </w:r>
    </w:p>
    <w:p w:rsidR="00BC1EE5" w:rsidRPr="004B7666" w:rsidRDefault="00BC1EE5" w:rsidP="00BC1EE5">
      <w:pPr>
        <w:jc w:val="both"/>
        <w:rPr>
          <w:sz w:val="28"/>
          <w:szCs w:val="28"/>
          <w:lang w:val="uz-Cyrl-UZ"/>
        </w:rPr>
      </w:pPr>
      <w:r w:rsidRPr="004B7666">
        <w:rPr>
          <w:sz w:val="28"/>
          <w:szCs w:val="28"/>
          <w:lang w:val="uz-Cyrl-UZ"/>
        </w:rPr>
        <w:tab/>
        <w:t>Асосий эътибор махаллий ҳокимликлар</w:t>
      </w:r>
      <w:r w:rsidR="004B7666" w:rsidRPr="004B7666">
        <w:rPr>
          <w:sz w:val="28"/>
          <w:szCs w:val="28"/>
          <w:lang w:val="uz-Cyrl-UZ"/>
        </w:rPr>
        <w:t xml:space="preserve"> ҳамда Давлат активларини ботшқариш агентилги томонидан </w:t>
      </w:r>
      <w:r w:rsidRPr="004B7666">
        <w:rPr>
          <w:sz w:val="28"/>
          <w:szCs w:val="28"/>
          <w:lang w:val="uz-Cyrl-UZ"/>
        </w:rPr>
        <w:t>берилган топшириқларни ўз вақтида бажарилишга қаратилиб,</w:t>
      </w:r>
      <w:r w:rsidR="001E655E" w:rsidRPr="004B7666">
        <w:rPr>
          <w:sz w:val="28"/>
          <w:szCs w:val="28"/>
          <w:lang w:val="uz-Cyrl-UZ"/>
        </w:rPr>
        <w:t xml:space="preserve"> асосий фаолият бўйича </w:t>
      </w:r>
      <w:r w:rsidR="009E1C45" w:rsidRPr="004B7666">
        <w:rPr>
          <w:sz w:val="28"/>
          <w:szCs w:val="28"/>
          <w:lang w:val="uz-Cyrl-UZ"/>
        </w:rPr>
        <w:t xml:space="preserve">мижозларга </w:t>
      </w:r>
      <w:r w:rsidR="001E655E" w:rsidRPr="004B7666">
        <w:rPr>
          <w:sz w:val="28"/>
          <w:szCs w:val="28"/>
          <w:lang w:val="uz-Cyrl-UZ"/>
        </w:rPr>
        <w:t xml:space="preserve">автотранспорт хизматлари кўрсатиб </w:t>
      </w:r>
      <w:r w:rsidRPr="004B7666">
        <w:rPr>
          <w:sz w:val="28"/>
          <w:szCs w:val="28"/>
          <w:lang w:val="uz-Cyrl-UZ"/>
        </w:rPr>
        <w:t>келинди.</w:t>
      </w:r>
    </w:p>
    <w:p w:rsidR="006E1B92" w:rsidRPr="004B7666" w:rsidRDefault="001E655E" w:rsidP="00FB3F60">
      <w:pPr>
        <w:ind w:firstLine="708"/>
        <w:jc w:val="both"/>
        <w:rPr>
          <w:rStyle w:val="a3"/>
          <w:i w:val="0"/>
          <w:sz w:val="28"/>
          <w:szCs w:val="28"/>
          <w:lang w:val="uz-Cyrl-UZ"/>
        </w:rPr>
      </w:pPr>
      <w:r w:rsidRPr="004B7666">
        <w:rPr>
          <w:rStyle w:val="a3"/>
          <w:i w:val="0"/>
          <w:sz w:val="28"/>
          <w:szCs w:val="28"/>
          <w:lang w:val="uz-Cyrl-UZ"/>
        </w:rPr>
        <w:t>Жамиятнинг Устав фонди 825</w:t>
      </w:r>
      <w:r w:rsidR="00D56709" w:rsidRPr="004B7666">
        <w:rPr>
          <w:rStyle w:val="a3"/>
          <w:i w:val="0"/>
          <w:sz w:val="28"/>
          <w:szCs w:val="28"/>
          <w:lang w:val="uz-Cyrl-UZ"/>
        </w:rPr>
        <w:t xml:space="preserve"> </w:t>
      </w:r>
      <w:r w:rsidRPr="004B7666">
        <w:rPr>
          <w:rStyle w:val="a3"/>
          <w:i w:val="0"/>
          <w:sz w:val="28"/>
          <w:szCs w:val="28"/>
          <w:lang w:val="uz-Cyrl-UZ"/>
        </w:rPr>
        <w:t>000,0  минг сўм</w:t>
      </w:r>
      <w:r w:rsidR="009E1C45" w:rsidRPr="004B7666">
        <w:rPr>
          <w:rStyle w:val="a3"/>
          <w:i w:val="0"/>
          <w:sz w:val="28"/>
          <w:szCs w:val="28"/>
          <w:lang w:val="uz-Cyrl-UZ"/>
        </w:rPr>
        <w:t>ни  ташкил қилади</w:t>
      </w:r>
      <w:r w:rsidRPr="004B7666">
        <w:rPr>
          <w:rStyle w:val="a3"/>
          <w:i w:val="0"/>
          <w:sz w:val="28"/>
          <w:szCs w:val="28"/>
          <w:lang w:val="uz-Cyrl-UZ"/>
        </w:rPr>
        <w:t xml:space="preserve">,  жами </w:t>
      </w:r>
      <w:r w:rsidR="005915A4" w:rsidRPr="004B7666">
        <w:rPr>
          <w:rStyle w:val="a3"/>
          <w:i w:val="0"/>
          <w:sz w:val="28"/>
          <w:szCs w:val="28"/>
          <w:lang w:val="uz-Cyrl-UZ"/>
        </w:rPr>
        <w:t xml:space="preserve">                          </w:t>
      </w:r>
      <w:r w:rsidRPr="004B7666">
        <w:rPr>
          <w:rStyle w:val="a3"/>
          <w:i w:val="0"/>
          <w:sz w:val="28"/>
          <w:szCs w:val="28"/>
          <w:lang w:val="uz-Cyrl-UZ"/>
        </w:rPr>
        <w:t>1</w:t>
      </w:r>
      <w:r w:rsidR="00D56709" w:rsidRPr="004B7666">
        <w:rPr>
          <w:rStyle w:val="a3"/>
          <w:i w:val="0"/>
          <w:sz w:val="28"/>
          <w:szCs w:val="28"/>
          <w:lang w:val="uz-Cyrl-UZ"/>
        </w:rPr>
        <w:t> </w:t>
      </w:r>
      <w:r w:rsidRPr="004B7666">
        <w:rPr>
          <w:rStyle w:val="a3"/>
          <w:i w:val="0"/>
          <w:sz w:val="28"/>
          <w:szCs w:val="28"/>
          <w:lang w:val="uz-Cyrl-UZ"/>
        </w:rPr>
        <w:t>650</w:t>
      </w:r>
      <w:r w:rsidR="00D56709" w:rsidRPr="004B7666">
        <w:rPr>
          <w:rStyle w:val="a3"/>
          <w:i w:val="0"/>
          <w:sz w:val="28"/>
          <w:szCs w:val="28"/>
          <w:lang w:val="uz-Cyrl-UZ"/>
        </w:rPr>
        <w:t xml:space="preserve"> </w:t>
      </w:r>
      <w:r w:rsidRPr="004B7666">
        <w:rPr>
          <w:rStyle w:val="a3"/>
          <w:i w:val="0"/>
          <w:sz w:val="28"/>
          <w:szCs w:val="28"/>
          <w:lang w:val="uz-Cyrl-UZ"/>
        </w:rPr>
        <w:t>000 дона оддий ва имтиёзл</w:t>
      </w:r>
      <w:r w:rsidR="00D56709" w:rsidRPr="004B7666">
        <w:rPr>
          <w:rStyle w:val="a3"/>
          <w:i w:val="0"/>
          <w:sz w:val="28"/>
          <w:szCs w:val="28"/>
          <w:lang w:val="uz-Cyrl-UZ"/>
        </w:rPr>
        <w:t>и</w:t>
      </w:r>
      <w:r w:rsidRPr="004B7666">
        <w:rPr>
          <w:rStyle w:val="a3"/>
          <w:i w:val="0"/>
          <w:sz w:val="28"/>
          <w:szCs w:val="28"/>
          <w:lang w:val="uz-Cyrl-UZ"/>
        </w:rPr>
        <w:t xml:space="preserve"> акциялар</w:t>
      </w:r>
      <w:r w:rsidR="009E1C45" w:rsidRPr="004B7666">
        <w:rPr>
          <w:rStyle w:val="a3"/>
          <w:i w:val="0"/>
          <w:sz w:val="28"/>
          <w:szCs w:val="28"/>
          <w:lang w:val="uz-Cyrl-UZ"/>
        </w:rPr>
        <w:t xml:space="preserve"> чиқарилган бўлиб, мазкур акциялар ҳозирги кунда юридик ва жисмоний шахслар ўртасида </w:t>
      </w:r>
      <w:r w:rsidRPr="004B7666">
        <w:rPr>
          <w:rStyle w:val="a3"/>
          <w:i w:val="0"/>
          <w:sz w:val="28"/>
          <w:szCs w:val="28"/>
          <w:lang w:val="uz-Cyrl-UZ"/>
        </w:rPr>
        <w:t>тўлиқ жойлаштирилган.</w:t>
      </w:r>
    </w:p>
    <w:p w:rsidR="006E55B6" w:rsidRPr="004B7666" w:rsidRDefault="006E55B6" w:rsidP="006E55B6">
      <w:pPr>
        <w:shd w:val="clear" w:color="auto" w:fill="FFFFFF"/>
        <w:jc w:val="both"/>
        <w:rPr>
          <w:rStyle w:val="a3"/>
          <w:i w:val="0"/>
          <w:sz w:val="28"/>
          <w:szCs w:val="28"/>
          <w:lang w:val="uz-Cyrl-UZ"/>
        </w:rPr>
      </w:pPr>
      <w:r w:rsidRPr="004B7666">
        <w:rPr>
          <w:color w:val="333333"/>
          <w:sz w:val="28"/>
          <w:szCs w:val="28"/>
          <w:lang w:val="uz-Cyrl-UZ"/>
        </w:rPr>
        <w:t xml:space="preserve">        Ўзбекистон Республикаси Президентининг 2019 йил 9 июлдаги</w:t>
      </w:r>
      <w:r w:rsidR="005915A4" w:rsidRPr="004B7666">
        <w:rPr>
          <w:color w:val="333333"/>
          <w:sz w:val="28"/>
          <w:szCs w:val="28"/>
          <w:lang w:val="uz-Cyrl-UZ"/>
        </w:rPr>
        <w:t xml:space="preserve"> </w:t>
      </w:r>
      <w:r w:rsidRPr="004B7666">
        <w:rPr>
          <w:color w:val="333333"/>
          <w:sz w:val="28"/>
          <w:szCs w:val="28"/>
          <w:lang w:val="uz-Cyrl-UZ"/>
        </w:rPr>
        <w:t>Қ-4388-сонли Фармонига мувофиқ</w:t>
      </w:r>
      <w:r w:rsidR="004B7666">
        <w:rPr>
          <w:color w:val="333333"/>
          <w:sz w:val="28"/>
          <w:szCs w:val="28"/>
          <w:lang w:val="uz-Cyrl-UZ"/>
        </w:rPr>
        <w:t xml:space="preserve"> </w:t>
      </w:r>
      <w:r w:rsidRPr="004B7666">
        <w:rPr>
          <w:color w:val="333333"/>
          <w:sz w:val="28"/>
          <w:szCs w:val="28"/>
          <w:lang w:val="uz-Cyrl-UZ"/>
        </w:rPr>
        <w:t>"Бухоронефтгазавтонақл" акциядорлик жамияти устав  фондидаги 51 фоиз, номиал қиймати 500 сўмлик, 841 500 дона давлат</w:t>
      </w:r>
      <w:r w:rsidR="009E1C45" w:rsidRPr="004B7666">
        <w:rPr>
          <w:color w:val="333333"/>
          <w:sz w:val="28"/>
          <w:szCs w:val="28"/>
          <w:lang w:val="uz-Cyrl-UZ"/>
        </w:rPr>
        <w:t xml:space="preserve"> улуши</w:t>
      </w:r>
      <w:r w:rsidRPr="004B7666">
        <w:rPr>
          <w:color w:val="333333"/>
          <w:sz w:val="28"/>
          <w:szCs w:val="28"/>
          <w:lang w:val="uz-Cyrl-UZ"/>
        </w:rPr>
        <w:t>га тегишли  оддий  ациялар</w:t>
      </w:r>
      <w:r w:rsidR="009E1C45" w:rsidRPr="004B7666">
        <w:rPr>
          <w:color w:val="333333"/>
          <w:sz w:val="28"/>
          <w:szCs w:val="28"/>
          <w:lang w:val="uz-Cyrl-UZ"/>
        </w:rPr>
        <w:t>и</w:t>
      </w:r>
      <w:r w:rsidR="00AD7E05" w:rsidRPr="004B7666">
        <w:rPr>
          <w:color w:val="333333"/>
          <w:sz w:val="28"/>
          <w:szCs w:val="28"/>
          <w:lang w:val="uz-Cyrl-UZ"/>
        </w:rPr>
        <w:t xml:space="preserve"> сотиш учун </w:t>
      </w:r>
      <w:r w:rsidRPr="004B7666">
        <w:rPr>
          <w:color w:val="333333"/>
          <w:sz w:val="28"/>
          <w:szCs w:val="28"/>
          <w:lang w:val="uz-Cyrl-UZ"/>
        </w:rPr>
        <w:t xml:space="preserve">“Тошкент РФБ” биржаси савдоларига </w:t>
      </w:r>
      <w:r w:rsidR="00AD7E05" w:rsidRPr="004B7666">
        <w:rPr>
          <w:color w:val="333333"/>
          <w:sz w:val="28"/>
          <w:szCs w:val="28"/>
          <w:lang w:val="uz-Cyrl-UZ"/>
        </w:rPr>
        <w:t>чиқарилган</w:t>
      </w:r>
      <w:r w:rsidRPr="004B7666">
        <w:rPr>
          <w:color w:val="333333"/>
          <w:sz w:val="28"/>
          <w:szCs w:val="28"/>
          <w:lang w:val="uz-Cyrl-UZ"/>
        </w:rPr>
        <w:t>.</w:t>
      </w:r>
      <w:r w:rsidRPr="004B7666">
        <w:rPr>
          <w:rStyle w:val="a3"/>
          <w:i w:val="0"/>
          <w:sz w:val="28"/>
          <w:szCs w:val="28"/>
          <w:lang w:val="uz-Cyrl-UZ"/>
        </w:rPr>
        <w:t xml:space="preserve"> </w:t>
      </w:r>
    </w:p>
    <w:p w:rsidR="00FB3F60" w:rsidRPr="004B7666" w:rsidRDefault="007F13F3" w:rsidP="00FB3F60">
      <w:pPr>
        <w:ind w:firstLine="708"/>
        <w:jc w:val="center"/>
        <w:rPr>
          <w:rStyle w:val="a3"/>
          <w:b/>
          <w:i w:val="0"/>
          <w:sz w:val="28"/>
          <w:szCs w:val="28"/>
          <w:lang w:val="uz-Cyrl-UZ"/>
        </w:rPr>
      </w:pPr>
      <w:r w:rsidRPr="004B7666">
        <w:rPr>
          <w:rStyle w:val="a3"/>
          <w:b/>
          <w:i w:val="0"/>
          <w:sz w:val="28"/>
          <w:szCs w:val="28"/>
          <w:lang w:val="uz-Cyrl-UZ"/>
        </w:rPr>
        <w:t xml:space="preserve">Жамиятнинг ўтган </w:t>
      </w:r>
      <w:r w:rsidR="009E1C45" w:rsidRPr="004B7666">
        <w:rPr>
          <w:rStyle w:val="a3"/>
          <w:b/>
          <w:i w:val="0"/>
          <w:sz w:val="28"/>
          <w:szCs w:val="28"/>
          <w:lang w:val="uz-Cyrl-UZ"/>
        </w:rPr>
        <w:t>202</w:t>
      </w:r>
      <w:r w:rsidR="00AD7E05" w:rsidRPr="004B7666">
        <w:rPr>
          <w:rStyle w:val="a3"/>
          <w:b/>
          <w:i w:val="0"/>
          <w:sz w:val="28"/>
          <w:szCs w:val="28"/>
          <w:lang w:val="uz-Cyrl-UZ"/>
        </w:rPr>
        <w:t>2</w:t>
      </w:r>
      <w:r w:rsidR="009E1C45" w:rsidRPr="004B7666">
        <w:rPr>
          <w:rStyle w:val="a3"/>
          <w:b/>
          <w:i w:val="0"/>
          <w:sz w:val="28"/>
          <w:szCs w:val="28"/>
          <w:lang w:val="uz-Cyrl-UZ"/>
        </w:rPr>
        <w:t xml:space="preserve"> </w:t>
      </w:r>
      <w:r w:rsidRPr="004B7666">
        <w:rPr>
          <w:rStyle w:val="a3"/>
          <w:b/>
          <w:i w:val="0"/>
          <w:sz w:val="28"/>
          <w:szCs w:val="28"/>
          <w:lang w:val="uz-Cyrl-UZ"/>
        </w:rPr>
        <w:t>ҳисобот йили</w:t>
      </w:r>
      <w:r w:rsidR="009E1C45" w:rsidRPr="004B7666">
        <w:rPr>
          <w:rStyle w:val="a3"/>
          <w:b/>
          <w:i w:val="0"/>
          <w:sz w:val="28"/>
          <w:szCs w:val="28"/>
          <w:lang w:val="uz-Cyrl-UZ"/>
        </w:rPr>
        <w:t>да</w:t>
      </w:r>
      <w:r w:rsidRPr="004B7666">
        <w:rPr>
          <w:rStyle w:val="a3"/>
          <w:b/>
          <w:i w:val="0"/>
          <w:sz w:val="28"/>
          <w:szCs w:val="28"/>
          <w:lang w:val="uz-Cyrl-UZ"/>
        </w:rPr>
        <w:t xml:space="preserve"> асосий иқтисодий </w:t>
      </w:r>
    </w:p>
    <w:p w:rsidR="00D56709" w:rsidRPr="004B7666" w:rsidRDefault="009E1C45" w:rsidP="00FB3F60">
      <w:pPr>
        <w:ind w:firstLine="708"/>
        <w:jc w:val="center"/>
        <w:rPr>
          <w:rStyle w:val="a3"/>
          <w:b/>
          <w:i w:val="0"/>
          <w:sz w:val="28"/>
          <w:szCs w:val="28"/>
          <w:lang w:val="uz-Cyrl-UZ"/>
        </w:rPr>
      </w:pPr>
      <w:r w:rsidRPr="004B7666">
        <w:rPr>
          <w:rStyle w:val="a3"/>
          <w:b/>
          <w:i w:val="0"/>
          <w:sz w:val="28"/>
          <w:szCs w:val="28"/>
          <w:lang w:val="uz-Cyrl-UZ"/>
        </w:rPr>
        <w:t>к</w:t>
      </w:r>
      <w:r w:rsidR="007F13F3" w:rsidRPr="004B7666">
        <w:rPr>
          <w:rStyle w:val="a3"/>
          <w:b/>
          <w:i w:val="0"/>
          <w:sz w:val="28"/>
          <w:szCs w:val="28"/>
          <w:lang w:val="uz-Cyrl-UZ"/>
        </w:rPr>
        <w:t>ўрсатгичлар</w:t>
      </w:r>
      <w:r w:rsidRPr="004B7666">
        <w:rPr>
          <w:rStyle w:val="a3"/>
          <w:b/>
          <w:i w:val="0"/>
          <w:sz w:val="28"/>
          <w:szCs w:val="28"/>
          <w:lang w:val="uz-Cyrl-UZ"/>
        </w:rPr>
        <w:t xml:space="preserve">нинг бажарилиш натижасида </w:t>
      </w:r>
      <w:r w:rsidR="007F13F3" w:rsidRPr="004B7666">
        <w:rPr>
          <w:rStyle w:val="a3"/>
          <w:b/>
          <w:i w:val="0"/>
          <w:sz w:val="28"/>
          <w:szCs w:val="28"/>
          <w:lang w:val="uz-Cyrl-UZ"/>
        </w:rPr>
        <w:t>қуйидагича:</w:t>
      </w:r>
    </w:p>
    <w:p w:rsidR="007F13F3" w:rsidRPr="004B7666" w:rsidRDefault="007F13F3" w:rsidP="007F13F3">
      <w:pPr>
        <w:ind w:firstLine="708"/>
        <w:jc w:val="both"/>
        <w:rPr>
          <w:rStyle w:val="a3"/>
          <w:i w:val="0"/>
          <w:sz w:val="28"/>
          <w:szCs w:val="28"/>
          <w:lang w:val="uz-Cyrl-UZ"/>
        </w:rPr>
      </w:pPr>
      <w:r w:rsidRPr="004B7666">
        <w:rPr>
          <w:rStyle w:val="a3"/>
          <w:i w:val="0"/>
          <w:sz w:val="28"/>
          <w:szCs w:val="28"/>
          <w:lang w:val="uz-Cyrl-UZ"/>
        </w:rPr>
        <w:t>-202</w:t>
      </w:r>
      <w:r w:rsidR="00AD7E05" w:rsidRPr="004B7666">
        <w:rPr>
          <w:rStyle w:val="a3"/>
          <w:i w:val="0"/>
          <w:sz w:val="28"/>
          <w:szCs w:val="28"/>
          <w:lang w:val="uz-Cyrl-UZ"/>
        </w:rPr>
        <w:t>2</w:t>
      </w:r>
      <w:r w:rsidRPr="004B7666">
        <w:rPr>
          <w:rStyle w:val="a3"/>
          <w:i w:val="0"/>
          <w:sz w:val="28"/>
          <w:szCs w:val="28"/>
          <w:lang w:val="uz-Cyrl-UZ"/>
        </w:rPr>
        <w:t xml:space="preserve"> йил учун жами  даромад режаси </w:t>
      </w:r>
      <w:r w:rsidR="00AD7E05" w:rsidRPr="004B7666">
        <w:rPr>
          <w:rStyle w:val="a3"/>
          <w:i w:val="0"/>
          <w:sz w:val="28"/>
          <w:szCs w:val="28"/>
          <w:lang w:val="uz-Cyrl-UZ"/>
        </w:rPr>
        <w:t>10</w:t>
      </w:r>
      <w:r w:rsidRPr="004B7666">
        <w:rPr>
          <w:rStyle w:val="a3"/>
          <w:i w:val="0"/>
          <w:sz w:val="28"/>
          <w:szCs w:val="28"/>
          <w:lang w:val="uz-Cyrl-UZ"/>
        </w:rPr>
        <w:t xml:space="preserve">млрд </w:t>
      </w:r>
      <w:r w:rsidR="00AD7E05" w:rsidRPr="004B7666">
        <w:rPr>
          <w:rStyle w:val="a3"/>
          <w:i w:val="0"/>
          <w:sz w:val="28"/>
          <w:szCs w:val="28"/>
          <w:lang w:val="uz-Cyrl-UZ"/>
        </w:rPr>
        <w:t>555</w:t>
      </w:r>
      <w:r w:rsidRPr="004B7666">
        <w:rPr>
          <w:rStyle w:val="a3"/>
          <w:i w:val="0"/>
          <w:sz w:val="28"/>
          <w:szCs w:val="28"/>
          <w:lang w:val="uz-Cyrl-UZ"/>
        </w:rPr>
        <w:t xml:space="preserve"> млн. сўм белгиланган бўлса, ҳақиқатда </w:t>
      </w:r>
      <w:r w:rsidR="00AD7E05" w:rsidRPr="004B7666">
        <w:rPr>
          <w:rStyle w:val="a3"/>
          <w:i w:val="0"/>
          <w:sz w:val="28"/>
          <w:szCs w:val="28"/>
          <w:lang w:val="uz-Cyrl-UZ"/>
        </w:rPr>
        <w:t>22 957</w:t>
      </w:r>
      <w:r w:rsidRPr="004B7666">
        <w:rPr>
          <w:rStyle w:val="a3"/>
          <w:i w:val="0"/>
          <w:sz w:val="28"/>
          <w:szCs w:val="28"/>
          <w:lang w:val="uz-Cyrl-UZ"/>
        </w:rPr>
        <w:t xml:space="preserve"> 758 млн. сўмни ташкил этиб, режа </w:t>
      </w:r>
      <w:r w:rsidR="00AD7E05" w:rsidRPr="004B7666">
        <w:rPr>
          <w:rStyle w:val="a3"/>
          <w:i w:val="0"/>
          <w:sz w:val="28"/>
          <w:szCs w:val="28"/>
          <w:lang w:val="uz-Cyrl-UZ"/>
        </w:rPr>
        <w:t xml:space="preserve">218 </w:t>
      </w:r>
      <w:r w:rsidRPr="004B7666">
        <w:rPr>
          <w:rStyle w:val="a3"/>
          <w:i w:val="0"/>
          <w:sz w:val="28"/>
          <w:szCs w:val="28"/>
          <w:lang w:val="uz-Cyrl-UZ"/>
        </w:rPr>
        <w:t>фоизга бажарилди;</w:t>
      </w:r>
    </w:p>
    <w:p w:rsidR="007F13F3" w:rsidRPr="004B7666" w:rsidRDefault="007F13F3" w:rsidP="007F13F3">
      <w:pPr>
        <w:ind w:firstLine="708"/>
        <w:jc w:val="both"/>
        <w:rPr>
          <w:rStyle w:val="a3"/>
          <w:i w:val="0"/>
          <w:sz w:val="28"/>
          <w:szCs w:val="28"/>
          <w:lang w:val="uz-Cyrl-UZ"/>
        </w:rPr>
      </w:pPr>
      <w:r w:rsidRPr="004B7666">
        <w:rPr>
          <w:rStyle w:val="a3"/>
          <w:i w:val="0"/>
          <w:sz w:val="28"/>
          <w:szCs w:val="28"/>
          <w:lang w:val="uz-Cyrl-UZ"/>
        </w:rPr>
        <w:t>-202</w:t>
      </w:r>
      <w:r w:rsidR="00AD7E05" w:rsidRPr="004B7666">
        <w:rPr>
          <w:rStyle w:val="a3"/>
          <w:i w:val="0"/>
          <w:sz w:val="28"/>
          <w:szCs w:val="28"/>
          <w:lang w:val="uz-Cyrl-UZ"/>
        </w:rPr>
        <w:t>2</w:t>
      </w:r>
      <w:r w:rsidRPr="004B7666">
        <w:rPr>
          <w:rStyle w:val="a3"/>
          <w:i w:val="0"/>
          <w:sz w:val="28"/>
          <w:szCs w:val="28"/>
          <w:lang w:val="uz-Cyrl-UZ"/>
        </w:rPr>
        <w:t xml:space="preserve"> йил учун жами  харажат</w:t>
      </w:r>
      <w:r w:rsidR="00AD7E05" w:rsidRPr="004B7666">
        <w:rPr>
          <w:rStyle w:val="a3"/>
          <w:i w:val="0"/>
          <w:sz w:val="28"/>
          <w:szCs w:val="28"/>
          <w:lang w:val="uz-Cyrl-UZ"/>
        </w:rPr>
        <w:t>лар ҳажми</w:t>
      </w:r>
      <w:r w:rsidRPr="004B7666">
        <w:rPr>
          <w:rStyle w:val="a3"/>
          <w:i w:val="0"/>
          <w:sz w:val="28"/>
          <w:szCs w:val="28"/>
          <w:lang w:val="uz-Cyrl-UZ"/>
        </w:rPr>
        <w:t xml:space="preserve"> </w:t>
      </w:r>
      <w:r w:rsidR="00AD7E05" w:rsidRPr="004B7666">
        <w:rPr>
          <w:rStyle w:val="a3"/>
          <w:i w:val="0"/>
          <w:sz w:val="28"/>
          <w:szCs w:val="28"/>
          <w:lang w:val="uz-Cyrl-UZ"/>
        </w:rPr>
        <w:t>7</w:t>
      </w:r>
      <w:r w:rsidRPr="004B7666">
        <w:rPr>
          <w:rStyle w:val="a3"/>
          <w:i w:val="0"/>
          <w:sz w:val="28"/>
          <w:szCs w:val="28"/>
          <w:lang w:val="uz-Cyrl-UZ"/>
        </w:rPr>
        <w:t xml:space="preserve"> млрд </w:t>
      </w:r>
      <w:r w:rsidR="00AD7E05" w:rsidRPr="004B7666">
        <w:rPr>
          <w:rStyle w:val="a3"/>
          <w:i w:val="0"/>
          <w:sz w:val="28"/>
          <w:szCs w:val="28"/>
          <w:lang w:val="uz-Cyrl-UZ"/>
        </w:rPr>
        <w:t>421</w:t>
      </w:r>
      <w:r w:rsidRPr="004B7666">
        <w:rPr>
          <w:rStyle w:val="a3"/>
          <w:i w:val="0"/>
          <w:sz w:val="28"/>
          <w:szCs w:val="28"/>
          <w:lang w:val="uz-Cyrl-UZ"/>
        </w:rPr>
        <w:t xml:space="preserve"> млн. сўм белгиланган бўлса, ҳақиқатда 1</w:t>
      </w:r>
      <w:r w:rsidR="00AD7E05" w:rsidRPr="004B7666">
        <w:rPr>
          <w:rStyle w:val="a3"/>
          <w:i w:val="0"/>
          <w:sz w:val="28"/>
          <w:szCs w:val="28"/>
          <w:lang w:val="uz-Cyrl-UZ"/>
        </w:rPr>
        <w:t>7</w:t>
      </w:r>
      <w:r w:rsidRPr="004B7666">
        <w:rPr>
          <w:rStyle w:val="a3"/>
          <w:i w:val="0"/>
          <w:sz w:val="28"/>
          <w:szCs w:val="28"/>
          <w:lang w:val="uz-Cyrl-UZ"/>
        </w:rPr>
        <w:t xml:space="preserve"> млрд </w:t>
      </w:r>
      <w:r w:rsidR="00AD7E05" w:rsidRPr="004B7666">
        <w:rPr>
          <w:rStyle w:val="a3"/>
          <w:i w:val="0"/>
          <w:sz w:val="28"/>
          <w:szCs w:val="28"/>
          <w:lang w:val="uz-Cyrl-UZ"/>
        </w:rPr>
        <w:t>895</w:t>
      </w:r>
      <w:r w:rsidRPr="004B7666">
        <w:rPr>
          <w:rStyle w:val="a3"/>
          <w:i w:val="0"/>
          <w:sz w:val="28"/>
          <w:szCs w:val="28"/>
          <w:lang w:val="uz-Cyrl-UZ"/>
        </w:rPr>
        <w:t xml:space="preserve"> млн. сўмни ташкил этиб, режа </w:t>
      </w:r>
      <w:r w:rsidR="00AD7E05" w:rsidRPr="004B7666">
        <w:rPr>
          <w:rStyle w:val="a3"/>
          <w:i w:val="0"/>
          <w:sz w:val="28"/>
          <w:szCs w:val="28"/>
          <w:lang w:val="uz-Cyrl-UZ"/>
        </w:rPr>
        <w:t>241</w:t>
      </w:r>
      <w:r w:rsidRPr="004B7666">
        <w:rPr>
          <w:rStyle w:val="a3"/>
          <w:i w:val="0"/>
          <w:sz w:val="28"/>
          <w:szCs w:val="28"/>
          <w:lang w:val="uz-Cyrl-UZ"/>
        </w:rPr>
        <w:t xml:space="preserve"> фоизни ташкил қилди;</w:t>
      </w:r>
    </w:p>
    <w:p w:rsidR="007F13F3" w:rsidRPr="004B7666" w:rsidRDefault="007F13F3" w:rsidP="007F13F3">
      <w:pPr>
        <w:ind w:firstLine="708"/>
        <w:jc w:val="both"/>
        <w:rPr>
          <w:rStyle w:val="a3"/>
          <w:i w:val="0"/>
          <w:sz w:val="28"/>
          <w:szCs w:val="28"/>
          <w:lang w:val="uz-Cyrl-UZ"/>
        </w:rPr>
      </w:pPr>
      <w:r w:rsidRPr="004B7666">
        <w:rPr>
          <w:rStyle w:val="a3"/>
          <w:i w:val="0"/>
          <w:sz w:val="28"/>
          <w:szCs w:val="28"/>
          <w:lang w:val="uz-Cyrl-UZ"/>
        </w:rPr>
        <w:t xml:space="preserve">  -202</w:t>
      </w:r>
      <w:r w:rsidR="00AD7E05" w:rsidRPr="004B7666">
        <w:rPr>
          <w:rStyle w:val="a3"/>
          <w:i w:val="0"/>
          <w:sz w:val="28"/>
          <w:szCs w:val="28"/>
          <w:lang w:val="uz-Cyrl-UZ"/>
        </w:rPr>
        <w:t>2</w:t>
      </w:r>
      <w:r w:rsidRPr="004B7666">
        <w:rPr>
          <w:rStyle w:val="a3"/>
          <w:i w:val="0"/>
          <w:sz w:val="28"/>
          <w:szCs w:val="28"/>
          <w:lang w:val="uz-Cyrl-UZ"/>
        </w:rPr>
        <w:t xml:space="preserve"> йил молиявий хўжалитк фаолияти якауни бўйича даромад режаси                          15 млн. сўм белгиланган бўлса, ҳақиқатда 227 млн. сўмни ташкил этди</w:t>
      </w:r>
    </w:p>
    <w:p w:rsidR="007F13F3" w:rsidRPr="004B7666" w:rsidRDefault="007F13F3" w:rsidP="007F13F3">
      <w:pPr>
        <w:ind w:firstLine="708"/>
        <w:jc w:val="both"/>
        <w:rPr>
          <w:rStyle w:val="a3"/>
          <w:i w:val="0"/>
          <w:sz w:val="28"/>
          <w:szCs w:val="28"/>
          <w:lang w:val="uz-Cyrl-UZ"/>
        </w:rPr>
      </w:pPr>
      <w:r w:rsidRPr="004B7666">
        <w:rPr>
          <w:rStyle w:val="a3"/>
          <w:i w:val="0"/>
          <w:sz w:val="28"/>
          <w:szCs w:val="28"/>
          <w:lang w:val="uz-Cyrl-UZ"/>
        </w:rPr>
        <w:t xml:space="preserve">  -Жамиятнинг 202</w:t>
      </w:r>
      <w:r w:rsidR="00AD7E05" w:rsidRPr="004B7666">
        <w:rPr>
          <w:rStyle w:val="a3"/>
          <w:i w:val="0"/>
          <w:sz w:val="28"/>
          <w:szCs w:val="28"/>
          <w:lang w:val="uz-Cyrl-UZ"/>
        </w:rPr>
        <w:t>2</w:t>
      </w:r>
      <w:r w:rsidRPr="004B7666">
        <w:rPr>
          <w:rStyle w:val="a3"/>
          <w:i w:val="0"/>
          <w:sz w:val="28"/>
          <w:szCs w:val="28"/>
          <w:lang w:val="uz-Cyrl-UZ"/>
        </w:rPr>
        <w:t xml:space="preserve"> йил якуни бўйича рентабеллик даражаси </w:t>
      </w:r>
      <w:r w:rsidR="00AD7E05" w:rsidRPr="004B7666">
        <w:rPr>
          <w:rStyle w:val="a3"/>
          <w:i w:val="0"/>
          <w:sz w:val="28"/>
          <w:szCs w:val="28"/>
          <w:lang w:val="uz-Cyrl-UZ"/>
        </w:rPr>
        <w:t>4,5</w:t>
      </w:r>
      <w:r w:rsidRPr="004B7666">
        <w:rPr>
          <w:rStyle w:val="a3"/>
          <w:i w:val="0"/>
          <w:sz w:val="28"/>
          <w:szCs w:val="28"/>
          <w:lang w:val="uz-Cyrl-UZ"/>
        </w:rPr>
        <w:t xml:space="preserve"> фоиз белгиланган бўлса, ҳақиқатда ушбу кўрсатгич 3</w:t>
      </w:r>
      <w:r w:rsidR="00732356" w:rsidRPr="004B7666">
        <w:rPr>
          <w:rStyle w:val="a3"/>
          <w:i w:val="0"/>
          <w:sz w:val="28"/>
          <w:szCs w:val="28"/>
          <w:lang w:val="uz-Cyrl-UZ"/>
        </w:rPr>
        <w:t>,</w:t>
      </w:r>
      <w:r w:rsidR="00AD7E05" w:rsidRPr="004B7666">
        <w:rPr>
          <w:rStyle w:val="a3"/>
          <w:i w:val="0"/>
          <w:sz w:val="28"/>
          <w:szCs w:val="28"/>
          <w:lang w:val="uz-Cyrl-UZ"/>
        </w:rPr>
        <w:t>1</w:t>
      </w:r>
      <w:r w:rsidRPr="004B7666">
        <w:rPr>
          <w:rStyle w:val="a3"/>
          <w:i w:val="0"/>
          <w:sz w:val="28"/>
          <w:szCs w:val="28"/>
          <w:lang w:val="uz-Cyrl-UZ"/>
        </w:rPr>
        <w:t xml:space="preserve"> фоизн</w:t>
      </w:r>
      <w:r w:rsidR="00732356" w:rsidRPr="004B7666">
        <w:rPr>
          <w:rStyle w:val="a3"/>
          <w:i w:val="0"/>
          <w:sz w:val="28"/>
          <w:szCs w:val="28"/>
          <w:lang w:val="uz-Cyrl-UZ"/>
        </w:rPr>
        <w:t>и</w:t>
      </w:r>
      <w:r w:rsidRPr="004B7666">
        <w:rPr>
          <w:rStyle w:val="a3"/>
          <w:i w:val="0"/>
          <w:sz w:val="28"/>
          <w:szCs w:val="28"/>
          <w:lang w:val="uz-Cyrl-UZ"/>
        </w:rPr>
        <w:t xml:space="preserve">  ташкил қилди. </w:t>
      </w:r>
    </w:p>
    <w:p w:rsidR="00AD7E05" w:rsidRPr="004B7666" w:rsidRDefault="00C402A6" w:rsidP="00C402A6">
      <w:pPr>
        <w:ind w:firstLine="708"/>
        <w:jc w:val="both"/>
        <w:rPr>
          <w:rStyle w:val="a3"/>
          <w:i w:val="0"/>
          <w:sz w:val="28"/>
          <w:szCs w:val="28"/>
          <w:lang w:val="uz-Cyrl-UZ"/>
        </w:rPr>
      </w:pPr>
      <w:r w:rsidRPr="004B7666">
        <w:rPr>
          <w:rStyle w:val="a3"/>
          <w:i w:val="0"/>
          <w:sz w:val="28"/>
          <w:szCs w:val="28"/>
          <w:lang w:val="uz-Cyrl-UZ"/>
        </w:rPr>
        <w:t>Ҳисобот йили давомида ишчи</w:t>
      </w:r>
      <w:r w:rsidR="004B7666" w:rsidRPr="004B7666">
        <w:rPr>
          <w:rStyle w:val="a3"/>
          <w:i w:val="0"/>
          <w:sz w:val="28"/>
          <w:szCs w:val="28"/>
          <w:lang w:val="uz-Cyrl-UZ"/>
        </w:rPr>
        <w:t>-</w:t>
      </w:r>
      <w:r w:rsidRPr="004B7666">
        <w:rPr>
          <w:rStyle w:val="a3"/>
          <w:i w:val="0"/>
          <w:sz w:val="28"/>
          <w:szCs w:val="28"/>
          <w:lang w:val="uz-Cyrl-UZ"/>
        </w:rPr>
        <w:t xml:space="preserve">хизматчиларга жами иш хаки фонди учун </w:t>
      </w:r>
      <w:r w:rsidR="004B7666">
        <w:rPr>
          <w:rStyle w:val="a3"/>
          <w:i w:val="0"/>
          <w:sz w:val="28"/>
          <w:szCs w:val="28"/>
          <w:lang w:val="uz-Cyrl-UZ"/>
        </w:rPr>
        <w:t xml:space="preserve">                        </w:t>
      </w:r>
      <w:r w:rsidRPr="004B7666">
        <w:rPr>
          <w:rStyle w:val="a3"/>
          <w:i w:val="0"/>
          <w:sz w:val="28"/>
          <w:szCs w:val="28"/>
          <w:lang w:val="uz-Cyrl-UZ"/>
        </w:rPr>
        <w:t xml:space="preserve"> </w:t>
      </w:r>
      <w:r w:rsidR="00AD7E05" w:rsidRPr="004B7666">
        <w:rPr>
          <w:rStyle w:val="a3"/>
          <w:i w:val="0"/>
          <w:sz w:val="28"/>
          <w:szCs w:val="28"/>
          <w:lang w:val="uz-Cyrl-UZ"/>
        </w:rPr>
        <w:t>5</w:t>
      </w:r>
      <w:r w:rsidRPr="004B7666">
        <w:rPr>
          <w:rStyle w:val="a3"/>
          <w:i w:val="0"/>
          <w:sz w:val="28"/>
          <w:szCs w:val="28"/>
          <w:lang w:val="uz-Cyrl-UZ"/>
        </w:rPr>
        <w:t xml:space="preserve"> млрд </w:t>
      </w:r>
      <w:r w:rsidR="00AD7E05" w:rsidRPr="004B7666">
        <w:rPr>
          <w:rStyle w:val="a3"/>
          <w:i w:val="0"/>
          <w:sz w:val="28"/>
          <w:szCs w:val="28"/>
          <w:lang w:val="uz-Cyrl-UZ"/>
        </w:rPr>
        <w:t>703</w:t>
      </w:r>
      <w:r w:rsidRPr="004B7666">
        <w:rPr>
          <w:rStyle w:val="a3"/>
          <w:i w:val="0"/>
          <w:sz w:val="28"/>
          <w:szCs w:val="28"/>
          <w:lang w:val="uz-Cyrl-UZ"/>
        </w:rPr>
        <w:t xml:space="preserve"> млн. сўми сарфланиши  режалаштирилган бўлиб, ҳақиқатда </w:t>
      </w:r>
      <w:r w:rsidR="00AD7E05" w:rsidRPr="004B7666">
        <w:rPr>
          <w:rStyle w:val="a3"/>
          <w:i w:val="0"/>
          <w:sz w:val="28"/>
          <w:szCs w:val="28"/>
          <w:lang w:val="uz-Cyrl-UZ"/>
        </w:rPr>
        <w:t>6</w:t>
      </w:r>
      <w:r w:rsidRPr="004B7666">
        <w:rPr>
          <w:rStyle w:val="a3"/>
          <w:i w:val="0"/>
          <w:sz w:val="28"/>
          <w:szCs w:val="28"/>
          <w:lang w:val="uz-Cyrl-UZ"/>
        </w:rPr>
        <w:t xml:space="preserve"> млрд</w:t>
      </w:r>
      <w:r w:rsidR="005915A4" w:rsidRPr="004B7666">
        <w:rPr>
          <w:rStyle w:val="a3"/>
          <w:i w:val="0"/>
          <w:sz w:val="28"/>
          <w:szCs w:val="28"/>
          <w:lang w:val="uz-Cyrl-UZ"/>
        </w:rPr>
        <w:t xml:space="preserve"> </w:t>
      </w:r>
      <w:r w:rsidR="004B7666">
        <w:rPr>
          <w:rStyle w:val="a3"/>
          <w:i w:val="0"/>
          <w:sz w:val="28"/>
          <w:szCs w:val="28"/>
          <w:lang w:val="uz-Cyrl-UZ"/>
        </w:rPr>
        <w:t xml:space="preserve">                         </w:t>
      </w:r>
      <w:r w:rsidRPr="004B7666">
        <w:rPr>
          <w:rStyle w:val="a3"/>
          <w:i w:val="0"/>
          <w:sz w:val="28"/>
          <w:szCs w:val="28"/>
          <w:lang w:val="uz-Cyrl-UZ"/>
        </w:rPr>
        <w:t>9</w:t>
      </w:r>
      <w:r w:rsidR="00AD7E05" w:rsidRPr="004B7666">
        <w:rPr>
          <w:rStyle w:val="a3"/>
          <w:i w:val="0"/>
          <w:sz w:val="28"/>
          <w:szCs w:val="28"/>
          <w:lang w:val="uz-Cyrl-UZ"/>
        </w:rPr>
        <w:t>61</w:t>
      </w:r>
      <w:r w:rsidRPr="004B7666">
        <w:rPr>
          <w:rStyle w:val="a3"/>
          <w:i w:val="0"/>
          <w:sz w:val="28"/>
          <w:szCs w:val="28"/>
          <w:lang w:val="uz-Cyrl-UZ"/>
        </w:rPr>
        <w:t xml:space="preserve"> млн. сўм маблағ сарфланиб, ўртача 1 нафар ишчининг ойлик маоши </w:t>
      </w:r>
      <w:r w:rsidR="004B7666">
        <w:rPr>
          <w:rStyle w:val="a3"/>
          <w:i w:val="0"/>
          <w:sz w:val="28"/>
          <w:szCs w:val="28"/>
          <w:lang w:val="uz-Cyrl-UZ"/>
        </w:rPr>
        <w:t xml:space="preserve">                                           </w:t>
      </w:r>
      <w:r w:rsidR="00AD7E05" w:rsidRPr="004B7666">
        <w:rPr>
          <w:rStyle w:val="a3"/>
          <w:i w:val="0"/>
          <w:sz w:val="28"/>
          <w:szCs w:val="28"/>
          <w:lang w:val="uz-Cyrl-UZ"/>
        </w:rPr>
        <w:t>6 989 213</w:t>
      </w:r>
      <w:r w:rsidR="00A563EC" w:rsidRPr="004B7666">
        <w:rPr>
          <w:rStyle w:val="a3"/>
          <w:i w:val="0"/>
          <w:sz w:val="28"/>
          <w:szCs w:val="28"/>
          <w:lang w:val="uz-Cyrl-UZ"/>
        </w:rPr>
        <w:t>,0</w:t>
      </w:r>
      <w:r w:rsidRPr="004B7666">
        <w:rPr>
          <w:rStyle w:val="a3"/>
          <w:i w:val="0"/>
          <w:sz w:val="28"/>
          <w:szCs w:val="28"/>
          <w:lang w:val="uz-Cyrl-UZ"/>
        </w:rPr>
        <w:t xml:space="preserve"> сўмни ташкил </w:t>
      </w:r>
      <w:r w:rsidR="004B7666" w:rsidRPr="004B7666">
        <w:rPr>
          <w:rStyle w:val="a3"/>
          <w:i w:val="0"/>
          <w:sz w:val="28"/>
          <w:szCs w:val="28"/>
          <w:lang w:val="uz-Cyrl-UZ"/>
        </w:rPr>
        <w:t>эт</w:t>
      </w:r>
      <w:r w:rsidR="00AD7E05" w:rsidRPr="004B7666">
        <w:rPr>
          <w:rStyle w:val="a3"/>
          <w:i w:val="0"/>
          <w:sz w:val="28"/>
          <w:szCs w:val="28"/>
          <w:lang w:val="uz-Cyrl-UZ"/>
        </w:rPr>
        <w:t>ди.</w:t>
      </w:r>
    </w:p>
    <w:p w:rsidR="004B7666" w:rsidRPr="004B7666" w:rsidRDefault="00C402A6" w:rsidP="00C402A6">
      <w:pPr>
        <w:ind w:firstLine="708"/>
        <w:jc w:val="both"/>
        <w:rPr>
          <w:rStyle w:val="a3"/>
          <w:i w:val="0"/>
          <w:sz w:val="28"/>
          <w:szCs w:val="28"/>
          <w:lang w:val="uz-Cyrl-UZ"/>
        </w:rPr>
      </w:pPr>
      <w:r w:rsidRPr="004B7666">
        <w:rPr>
          <w:rStyle w:val="a3"/>
          <w:i w:val="0"/>
          <w:sz w:val="28"/>
          <w:szCs w:val="28"/>
          <w:lang w:val="uz-Cyrl-UZ"/>
        </w:rPr>
        <w:t>202</w:t>
      </w:r>
      <w:r w:rsidR="00AD7E05" w:rsidRPr="004B7666">
        <w:rPr>
          <w:rStyle w:val="a3"/>
          <w:i w:val="0"/>
          <w:sz w:val="28"/>
          <w:szCs w:val="28"/>
          <w:lang w:val="uz-Cyrl-UZ"/>
        </w:rPr>
        <w:t>3</w:t>
      </w:r>
      <w:r w:rsidRPr="004B7666">
        <w:rPr>
          <w:rStyle w:val="a3"/>
          <w:i w:val="0"/>
          <w:sz w:val="28"/>
          <w:szCs w:val="28"/>
          <w:lang w:val="uz-Cyrl-UZ"/>
        </w:rPr>
        <w:t xml:space="preserve"> йил 1 январ ҳолатида дебиторлик қарзлар </w:t>
      </w:r>
      <w:r w:rsidR="00AD7E05" w:rsidRPr="004B7666">
        <w:rPr>
          <w:rStyle w:val="a3"/>
          <w:i w:val="0"/>
          <w:sz w:val="28"/>
          <w:szCs w:val="28"/>
          <w:lang w:val="uz-Cyrl-UZ"/>
        </w:rPr>
        <w:t xml:space="preserve">13 </w:t>
      </w:r>
      <w:r w:rsidRPr="004B7666">
        <w:rPr>
          <w:rStyle w:val="a3"/>
          <w:i w:val="0"/>
          <w:sz w:val="28"/>
          <w:szCs w:val="28"/>
          <w:lang w:val="uz-Cyrl-UZ"/>
        </w:rPr>
        <w:t xml:space="preserve">млрд </w:t>
      </w:r>
      <w:r w:rsidR="00AD7E05" w:rsidRPr="004B7666">
        <w:rPr>
          <w:rStyle w:val="a3"/>
          <w:i w:val="0"/>
          <w:sz w:val="28"/>
          <w:szCs w:val="28"/>
          <w:lang w:val="uz-Cyrl-UZ"/>
        </w:rPr>
        <w:t>861</w:t>
      </w:r>
      <w:r w:rsidRPr="004B7666">
        <w:rPr>
          <w:rStyle w:val="a3"/>
          <w:i w:val="0"/>
          <w:sz w:val="28"/>
          <w:szCs w:val="28"/>
          <w:lang w:val="uz-Cyrl-UZ"/>
        </w:rPr>
        <w:t xml:space="preserve"> млн. с</w:t>
      </w:r>
      <w:r w:rsidR="00FB3F60" w:rsidRPr="004B7666">
        <w:rPr>
          <w:rStyle w:val="a3"/>
          <w:i w:val="0"/>
          <w:sz w:val="28"/>
          <w:szCs w:val="28"/>
          <w:lang w:val="uz-Cyrl-UZ"/>
        </w:rPr>
        <w:t>ў</w:t>
      </w:r>
      <w:r w:rsidRPr="004B7666">
        <w:rPr>
          <w:rStyle w:val="a3"/>
          <w:i w:val="0"/>
          <w:sz w:val="28"/>
          <w:szCs w:val="28"/>
          <w:lang w:val="uz-Cyrl-UZ"/>
        </w:rPr>
        <w:t xml:space="preserve">мни ва кредиторлик қарзлар </w:t>
      </w:r>
      <w:r w:rsidR="00AD7E05" w:rsidRPr="004B7666">
        <w:rPr>
          <w:rStyle w:val="a3"/>
          <w:i w:val="0"/>
          <w:sz w:val="28"/>
          <w:szCs w:val="28"/>
          <w:lang w:val="uz-Cyrl-UZ"/>
        </w:rPr>
        <w:t>6</w:t>
      </w:r>
      <w:r w:rsidRPr="004B7666">
        <w:rPr>
          <w:rStyle w:val="a3"/>
          <w:i w:val="0"/>
          <w:sz w:val="28"/>
          <w:szCs w:val="28"/>
          <w:lang w:val="uz-Cyrl-UZ"/>
        </w:rPr>
        <w:t xml:space="preserve"> млрд </w:t>
      </w:r>
      <w:r w:rsidR="00AD7E05" w:rsidRPr="004B7666">
        <w:rPr>
          <w:rStyle w:val="a3"/>
          <w:i w:val="0"/>
          <w:sz w:val="28"/>
          <w:szCs w:val="28"/>
          <w:lang w:val="uz-Cyrl-UZ"/>
        </w:rPr>
        <w:t xml:space="preserve">014 </w:t>
      </w:r>
      <w:r w:rsidRPr="004B7666">
        <w:rPr>
          <w:rStyle w:val="a3"/>
          <w:i w:val="0"/>
          <w:sz w:val="28"/>
          <w:szCs w:val="28"/>
          <w:lang w:val="uz-Cyrl-UZ"/>
        </w:rPr>
        <w:t>млн. сўмни ташкил қил</w:t>
      </w:r>
      <w:r w:rsidR="004B7666" w:rsidRPr="004B7666">
        <w:rPr>
          <w:rStyle w:val="a3"/>
          <w:i w:val="0"/>
          <w:sz w:val="28"/>
          <w:szCs w:val="28"/>
          <w:lang w:val="uz-Cyrl-UZ"/>
        </w:rPr>
        <w:t>иб, қарздорликларни каамйт ириш юзасидан барча ишлар ташкил этилган.</w:t>
      </w:r>
    </w:p>
    <w:p w:rsidR="004B7666" w:rsidRPr="004B7666" w:rsidRDefault="004B7666" w:rsidP="00C402A6">
      <w:pPr>
        <w:ind w:firstLine="708"/>
        <w:jc w:val="both"/>
        <w:rPr>
          <w:rStyle w:val="a3"/>
          <w:i w:val="0"/>
          <w:sz w:val="28"/>
          <w:szCs w:val="28"/>
          <w:lang w:val="uz-Cyrl-UZ"/>
        </w:rPr>
      </w:pPr>
      <w:r w:rsidRPr="004B7666">
        <w:rPr>
          <w:rStyle w:val="a3"/>
          <w:i w:val="0"/>
          <w:sz w:val="28"/>
          <w:szCs w:val="28"/>
          <w:lang w:val="uz-Cyrl-UZ"/>
        </w:rPr>
        <w:t>Жамият 2022 йилнинг 553,0 млн. Сўм соф фойда билан якунлаб, режага  нисбатан 220,0 млн сўмлик соф олинди.</w:t>
      </w:r>
    </w:p>
    <w:p w:rsidR="007F13F3" w:rsidRPr="004B7666" w:rsidRDefault="004B7666" w:rsidP="004B7666">
      <w:pPr>
        <w:ind w:firstLine="708"/>
        <w:jc w:val="both"/>
        <w:rPr>
          <w:rStyle w:val="a3"/>
          <w:i w:val="0"/>
          <w:sz w:val="28"/>
          <w:szCs w:val="28"/>
          <w:lang w:val="uz-Cyrl-UZ"/>
        </w:rPr>
      </w:pPr>
      <w:r w:rsidRPr="004B7666">
        <w:rPr>
          <w:rStyle w:val="a3"/>
          <w:i w:val="0"/>
          <w:sz w:val="28"/>
          <w:szCs w:val="28"/>
          <w:lang w:val="uz-Cyrl-UZ"/>
        </w:rPr>
        <w:lastRenderedPageBreak/>
        <w:t xml:space="preserve"> </w:t>
      </w:r>
      <w:r w:rsidR="00C402A6" w:rsidRPr="004B7666">
        <w:rPr>
          <w:rStyle w:val="a3"/>
          <w:i w:val="0"/>
          <w:sz w:val="28"/>
          <w:szCs w:val="28"/>
          <w:lang w:val="uz-Cyrl-UZ"/>
        </w:rPr>
        <w:t xml:space="preserve"> </w:t>
      </w:r>
      <w:r w:rsidR="000416EB" w:rsidRPr="004B7666">
        <w:rPr>
          <w:rStyle w:val="a3"/>
          <w:i w:val="0"/>
          <w:sz w:val="28"/>
          <w:szCs w:val="28"/>
          <w:lang w:val="uz-Cyrl-UZ"/>
        </w:rPr>
        <w:t>20</w:t>
      </w:r>
      <w:r w:rsidR="00397735" w:rsidRPr="004B7666">
        <w:rPr>
          <w:rStyle w:val="a3"/>
          <w:i w:val="0"/>
          <w:sz w:val="28"/>
          <w:szCs w:val="28"/>
          <w:lang w:val="uz-Cyrl-UZ"/>
        </w:rPr>
        <w:t>2</w:t>
      </w:r>
      <w:r w:rsidR="00AD7E05" w:rsidRPr="004B7666">
        <w:rPr>
          <w:rStyle w:val="a3"/>
          <w:i w:val="0"/>
          <w:sz w:val="28"/>
          <w:szCs w:val="28"/>
          <w:lang w:val="uz-Cyrl-UZ"/>
        </w:rPr>
        <w:t>2</w:t>
      </w:r>
      <w:r w:rsidR="00397735" w:rsidRPr="004B7666">
        <w:rPr>
          <w:rStyle w:val="a3"/>
          <w:i w:val="0"/>
          <w:sz w:val="28"/>
          <w:szCs w:val="28"/>
          <w:lang w:val="uz-Cyrl-UZ"/>
        </w:rPr>
        <w:t xml:space="preserve"> йил давомид</w:t>
      </w:r>
      <w:r w:rsidR="00502BB2" w:rsidRPr="004B7666">
        <w:rPr>
          <w:rStyle w:val="a3"/>
          <w:i w:val="0"/>
          <w:sz w:val="28"/>
          <w:szCs w:val="28"/>
          <w:lang w:val="uz-Cyrl-UZ"/>
        </w:rPr>
        <w:t>а</w:t>
      </w:r>
      <w:r w:rsidR="00397735" w:rsidRPr="004B7666">
        <w:rPr>
          <w:rStyle w:val="a3"/>
          <w:i w:val="0"/>
          <w:sz w:val="28"/>
          <w:szCs w:val="28"/>
          <w:lang w:val="uz-Cyrl-UZ"/>
        </w:rPr>
        <w:t xml:space="preserve"> қуйидаги солиқлар</w:t>
      </w:r>
      <w:r>
        <w:rPr>
          <w:rStyle w:val="a3"/>
          <w:i w:val="0"/>
          <w:sz w:val="28"/>
          <w:szCs w:val="28"/>
          <w:lang w:val="uz-Cyrl-UZ"/>
        </w:rPr>
        <w:t xml:space="preserve"> </w:t>
      </w:r>
      <w:r w:rsidR="00397735" w:rsidRPr="004B7666">
        <w:rPr>
          <w:rStyle w:val="a3"/>
          <w:i w:val="0"/>
          <w:sz w:val="28"/>
          <w:szCs w:val="28"/>
          <w:lang w:val="uz-Cyrl-UZ"/>
        </w:rPr>
        <w:t>ҳисобланиб, тўл</w:t>
      </w:r>
      <w:r w:rsidR="00627335" w:rsidRPr="004B7666">
        <w:rPr>
          <w:rStyle w:val="a3"/>
          <w:i w:val="0"/>
          <w:sz w:val="28"/>
          <w:szCs w:val="28"/>
          <w:lang w:val="uz-Cyrl-UZ"/>
        </w:rPr>
        <w:t>и</w:t>
      </w:r>
      <w:r w:rsidR="00397735" w:rsidRPr="004B7666">
        <w:rPr>
          <w:rStyle w:val="a3"/>
          <w:i w:val="0"/>
          <w:sz w:val="28"/>
          <w:szCs w:val="28"/>
          <w:lang w:val="uz-Cyrl-UZ"/>
        </w:rPr>
        <w:t xml:space="preserve">қ ўз вақтида </w:t>
      </w:r>
      <w:r w:rsidR="00627335" w:rsidRPr="004B7666">
        <w:rPr>
          <w:rStyle w:val="a3"/>
          <w:i w:val="0"/>
          <w:sz w:val="28"/>
          <w:szCs w:val="28"/>
          <w:lang w:val="uz-Cyrl-UZ"/>
        </w:rPr>
        <w:t xml:space="preserve">бюджетга </w:t>
      </w:r>
      <w:r w:rsidR="00397735" w:rsidRPr="004B7666">
        <w:rPr>
          <w:rStyle w:val="a3"/>
          <w:i w:val="0"/>
          <w:sz w:val="28"/>
          <w:szCs w:val="28"/>
          <w:lang w:val="uz-Cyrl-UZ"/>
        </w:rPr>
        <w:t>тўлов</w:t>
      </w:r>
      <w:r w:rsidR="00627335" w:rsidRPr="004B7666">
        <w:rPr>
          <w:rStyle w:val="a3"/>
          <w:i w:val="0"/>
          <w:sz w:val="28"/>
          <w:szCs w:val="28"/>
          <w:lang w:val="uz-Cyrl-UZ"/>
        </w:rPr>
        <w:t xml:space="preserve">лар </w:t>
      </w:r>
      <w:r w:rsidR="00397735" w:rsidRPr="004B7666">
        <w:rPr>
          <w:rStyle w:val="a3"/>
          <w:i w:val="0"/>
          <w:sz w:val="28"/>
          <w:szCs w:val="28"/>
          <w:lang w:val="uz-Cyrl-UZ"/>
        </w:rPr>
        <w:t>амалга оширил</w:t>
      </w:r>
      <w:r>
        <w:rPr>
          <w:rStyle w:val="a3"/>
          <w:i w:val="0"/>
          <w:sz w:val="28"/>
          <w:szCs w:val="28"/>
          <w:lang w:val="uz-Cyrl-UZ"/>
        </w:rPr>
        <w:t>ди</w:t>
      </w:r>
      <w:r w:rsidR="00397735" w:rsidRPr="004B7666">
        <w:rPr>
          <w:rStyle w:val="a3"/>
          <w:i w:val="0"/>
          <w:sz w:val="28"/>
          <w:szCs w:val="28"/>
          <w:lang w:val="uz-Cyrl-UZ"/>
        </w:rPr>
        <w:t>:</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2410"/>
      </w:tblGrid>
      <w:tr w:rsidR="000416EB" w:rsidRPr="004B7666" w:rsidTr="00A563EC">
        <w:trPr>
          <w:trHeight w:val="470"/>
        </w:trPr>
        <w:tc>
          <w:tcPr>
            <w:tcW w:w="7670" w:type="dxa"/>
            <w:shd w:val="clear" w:color="auto" w:fill="auto"/>
            <w:noWrap/>
            <w:vAlign w:val="center"/>
            <w:hideMark/>
          </w:tcPr>
          <w:p w:rsidR="000416EB" w:rsidRPr="004B7666" w:rsidRDefault="000416EB" w:rsidP="000416EB">
            <w:pPr>
              <w:jc w:val="center"/>
              <w:rPr>
                <w:b/>
                <w:bCs/>
                <w:sz w:val="20"/>
                <w:szCs w:val="20"/>
              </w:rPr>
            </w:pPr>
            <w:proofErr w:type="spellStart"/>
            <w:r w:rsidRPr="004B7666">
              <w:rPr>
                <w:b/>
                <w:bCs/>
                <w:sz w:val="20"/>
                <w:szCs w:val="20"/>
              </w:rPr>
              <w:t>Кўрсаткичлар</w:t>
            </w:r>
            <w:proofErr w:type="spellEnd"/>
            <w:r w:rsidRPr="004B7666">
              <w:rPr>
                <w:b/>
                <w:bCs/>
                <w:sz w:val="20"/>
                <w:szCs w:val="20"/>
              </w:rPr>
              <w:t xml:space="preserve"> </w:t>
            </w:r>
            <w:proofErr w:type="spellStart"/>
            <w:r w:rsidRPr="004B7666">
              <w:rPr>
                <w:b/>
                <w:bCs/>
                <w:sz w:val="20"/>
                <w:szCs w:val="20"/>
              </w:rPr>
              <w:t>номи</w:t>
            </w:r>
            <w:proofErr w:type="spellEnd"/>
          </w:p>
        </w:tc>
        <w:tc>
          <w:tcPr>
            <w:tcW w:w="2410" w:type="dxa"/>
            <w:shd w:val="clear" w:color="auto" w:fill="FFFFFF" w:themeFill="background1"/>
            <w:vAlign w:val="center"/>
            <w:hideMark/>
          </w:tcPr>
          <w:p w:rsidR="000416EB" w:rsidRPr="004B7666" w:rsidRDefault="000416EB" w:rsidP="000416EB">
            <w:pPr>
              <w:jc w:val="center"/>
              <w:rPr>
                <w:b/>
                <w:bCs/>
                <w:sz w:val="20"/>
                <w:szCs w:val="20"/>
                <w:lang w:val="uz-Cyrl-UZ"/>
              </w:rPr>
            </w:pPr>
            <w:proofErr w:type="spellStart"/>
            <w:r w:rsidRPr="004B7666">
              <w:rPr>
                <w:b/>
                <w:bCs/>
                <w:sz w:val="20"/>
                <w:szCs w:val="20"/>
              </w:rPr>
              <w:t>Ҳисобот</w:t>
            </w:r>
            <w:proofErr w:type="spellEnd"/>
            <w:r w:rsidRPr="004B7666">
              <w:rPr>
                <w:b/>
                <w:bCs/>
                <w:sz w:val="20"/>
                <w:szCs w:val="20"/>
              </w:rPr>
              <w:t xml:space="preserve"> </w:t>
            </w:r>
            <w:proofErr w:type="spellStart"/>
            <w:r w:rsidRPr="004B7666">
              <w:rPr>
                <w:b/>
                <w:bCs/>
                <w:sz w:val="20"/>
                <w:szCs w:val="20"/>
              </w:rPr>
              <w:t>даври</w:t>
            </w:r>
            <w:proofErr w:type="spellEnd"/>
            <w:r w:rsidRPr="004B7666">
              <w:rPr>
                <w:b/>
                <w:bCs/>
                <w:sz w:val="20"/>
                <w:szCs w:val="20"/>
              </w:rPr>
              <w:t xml:space="preserve"> </w:t>
            </w:r>
            <w:proofErr w:type="spellStart"/>
            <w:r w:rsidRPr="004B7666">
              <w:rPr>
                <w:b/>
                <w:bCs/>
                <w:sz w:val="20"/>
                <w:szCs w:val="20"/>
              </w:rPr>
              <w:t>учун</w:t>
            </w:r>
            <w:proofErr w:type="spellEnd"/>
            <w:r w:rsidRPr="004B7666">
              <w:rPr>
                <w:b/>
                <w:bCs/>
                <w:sz w:val="20"/>
                <w:szCs w:val="20"/>
              </w:rPr>
              <w:t xml:space="preserve"> </w:t>
            </w:r>
            <w:proofErr w:type="spellStart"/>
            <w:r w:rsidRPr="004B7666">
              <w:rPr>
                <w:b/>
                <w:bCs/>
                <w:sz w:val="20"/>
                <w:szCs w:val="20"/>
              </w:rPr>
              <w:t>ҳисоб-китоб</w:t>
            </w:r>
            <w:proofErr w:type="spellEnd"/>
            <w:r w:rsidRPr="004B7666">
              <w:rPr>
                <w:b/>
                <w:bCs/>
                <w:sz w:val="20"/>
                <w:szCs w:val="20"/>
              </w:rPr>
              <w:t xml:space="preserve"> </w:t>
            </w:r>
            <w:proofErr w:type="spellStart"/>
            <w:r w:rsidRPr="004B7666">
              <w:rPr>
                <w:b/>
                <w:bCs/>
                <w:sz w:val="20"/>
                <w:szCs w:val="20"/>
              </w:rPr>
              <w:t>бўйича</w:t>
            </w:r>
            <w:proofErr w:type="spellEnd"/>
            <w:r w:rsidRPr="004B7666">
              <w:rPr>
                <w:b/>
                <w:bCs/>
                <w:sz w:val="20"/>
                <w:szCs w:val="20"/>
              </w:rPr>
              <w:t xml:space="preserve"> </w:t>
            </w:r>
            <w:proofErr w:type="spellStart"/>
            <w:r w:rsidRPr="004B7666">
              <w:rPr>
                <w:b/>
                <w:bCs/>
                <w:sz w:val="20"/>
                <w:szCs w:val="20"/>
              </w:rPr>
              <w:t>тўланади</w:t>
            </w:r>
            <w:proofErr w:type="spellEnd"/>
          </w:p>
          <w:p w:rsidR="006E55B6" w:rsidRPr="004B7666" w:rsidRDefault="000416EB" w:rsidP="00F52919">
            <w:pPr>
              <w:jc w:val="center"/>
              <w:rPr>
                <w:b/>
                <w:bCs/>
                <w:sz w:val="20"/>
                <w:szCs w:val="20"/>
                <w:lang w:val="uz-Cyrl-UZ"/>
              </w:rPr>
            </w:pPr>
            <w:r w:rsidRPr="004B7666">
              <w:rPr>
                <w:b/>
                <w:bCs/>
                <w:sz w:val="20"/>
                <w:szCs w:val="20"/>
                <w:lang w:val="uz-Cyrl-UZ"/>
              </w:rPr>
              <w:t>(млн.сўмда)</w:t>
            </w:r>
          </w:p>
        </w:tc>
      </w:tr>
      <w:tr w:rsidR="000416EB" w:rsidRPr="004B7666" w:rsidTr="00A563EC">
        <w:trPr>
          <w:trHeight w:val="255"/>
        </w:trPr>
        <w:tc>
          <w:tcPr>
            <w:tcW w:w="7670" w:type="dxa"/>
            <w:shd w:val="clear" w:color="auto" w:fill="auto"/>
            <w:vAlign w:val="center"/>
            <w:hideMark/>
          </w:tcPr>
          <w:p w:rsidR="000416EB" w:rsidRPr="004B7666" w:rsidRDefault="000416EB" w:rsidP="00B11180">
            <w:proofErr w:type="spellStart"/>
            <w:r w:rsidRPr="004B7666">
              <w:t>Юридик</w:t>
            </w:r>
            <w:proofErr w:type="spellEnd"/>
            <w:r w:rsidRPr="004B7666">
              <w:t xml:space="preserve"> </w:t>
            </w:r>
            <w:proofErr w:type="spellStart"/>
            <w:r w:rsidRPr="004B7666">
              <w:t>шахслардан</w:t>
            </w:r>
            <w:proofErr w:type="spellEnd"/>
            <w:r w:rsidRPr="004B7666">
              <w:t xml:space="preserve"> </w:t>
            </w:r>
            <w:proofErr w:type="spellStart"/>
            <w:r w:rsidRPr="004B7666">
              <w:t>олинадиган</w:t>
            </w:r>
            <w:proofErr w:type="spellEnd"/>
            <w:r w:rsidRPr="004B7666">
              <w:t xml:space="preserve"> </w:t>
            </w:r>
            <w:proofErr w:type="spellStart"/>
            <w:r w:rsidRPr="004B7666">
              <w:t>фойда</w:t>
            </w:r>
            <w:proofErr w:type="spellEnd"/>
            <w:r w:rsidRPr="004B7666">
              <w:t xml:space="preserve"> </w:t>
            </w:r>
            <w:proofErr w:type="spellStart"/>
            <w:r w:rsidRPr="004B7666">
              <w:t>солиғи</w:t>
            </w:r>
            <w:proofErr w:type="spellEnd"/>
          </w:p>
        </w:tc>
        <w:tc>
          <w:tcPr>
            <w:tcW w:w="2410" w:type="dxa"/>
            <w:shd w:val="clear" w:color="auto" w:fill="FFFFFF" w:themeFill="background1"/>
            <w:noWrap/>
            <w:vAlign w:val="center"/>
            <w:hideMark/>
          </w:tcPr>
          <w:p w:rsidR="000416EB" w:rsidRPr="004B7666" w:rsidRDefault="00AD7E05" w:rsidP="00B11180">
            <w:pPr>
              <w:jc w:val="center"/>
              <w:rPr>
                <w:lang w:val="uz-Cyrl-UZ"/>
              </w:rPr>
            </w:pPr>
            <w:r w:rsidRPr="004B7666">
              <w:rPr>
                <w:lang w:val="uz-Cyrl-UZ"/>
              </w:rPr>
              <w:t>294,0</w:t>
            </w:r>
          </w:p>
        </w:tc>
      </w:tr>
      <w:tr w:rsidR="000416EB" w:rsidRPr="004B7666" w:rsidTr="00A563EC">
        <w:trPr>
          <w:trHeight w:val="255"/>
        </w:trPr>
        <w:tc>
          <w:tcPr>
            <w:tcW w:w="7670" w:type="dxa"/>
            <w:shd w:val="clear" w:color="auto" w:fill="auto"/>
            <w:vAlign w:val="center"/>
            <w:hideMark/>
          </w:tcPr>
          <w:p w:rsidR="000416EB" w:rsidRPr="004B7666" w:rsidRDefault="000416EB" w:rsidP="00B11180">
            <w:proofErr w:type="spellStart"/>
            <w:r w:rsidRPr="004B7666">
              <w:t>Жисмоний</w:t>
            </w:r>
            <w:proofErr w:type="spellEnd"/>
            <w:r w:rsidRPr="004B7666">
              <w:t xml:space="preserve"> </w:t>
            </w:r>
            <w:proofErr w:type="spellStart"/>
            <w:r w:rsidRPr="004B7666">
              <w:t>шахслардан</w:t>
            </w:r>
            <w:proofErr w:type="spellEnd"/>
            <w:r w:rsidRPr="004B7666">
              <w:t xml:space="preserve"> </w:t>
            </w:r>
            <w:proofErr w:type="spellStart"/>
            <w:r w:rsidRPr="004B7666">
              <w:t>олинадиган</w:t>
            </w:r>
            <w:proofErr w:type="spellEnd"/>
            <w:r w:rsidRPr="004B7666">
              <w:t xml:space="preserve"> </w:t>
            </w:r>
            <w:proofErr w:type="spellStart"/>
            <w:r w:rsidRPr="004B7666">
              <w:t>даромад</w:t>
            </w:r>
            <w:proofErr w:type="spellEnd"/>
            <w:r w:rsidRPr="004B7666">
              <w:t xml:space="preserve"> </w:t>
            </w:r>
            <w:proofErr w:type="spellStart"/>
            <w:r w:rsidRPr="004B7666">
              <w:t>солиғи</w:t>
            </w:r>
            <w:proofErr w:type="spellEnd"/>
          </w:p>
        </w:tc>
        <w:tc>
          <w:tcPr>
            <w:tcW w:w="2410" w:type="dxa"/>
            <w:shd w:val="clear" w:color="auto" w:fill="FFFFFF" w:themeFill="background1"/>
            <w:noWrap/>
            <w:vAlign w:val="center"/>
            <w:hideMark/>
          </w:tcPr>
          <w:p w:rsidR="000416EB" w:rsidRPr="004B7666" w:rsidRDefault="00AD7E05" w:rsidP="00B11180">
            <w:pPr>
              <w:jc w:val="center"/>
            </w:pPr>
            <w:r w:rsidRPr="004B7666">
              <w:rPr>
                <w:lang w:val="uz-Cyrl-UZ"/>
              </w:rPr>
              <w:t>70,0</w:t>
            </w:r>
          </w:p>
        </w:tc>
      </w:tr>
      <w:tr w:rsidR="000416EB" w:rsidRPr="004B7666" w:rsidTr="00A563EC">
        <w:trPr>
          <w:trHeight w:val="255"/>
        </w:trPr>
        <w:tc>
          <w:tcPr>
            <w:tcW w:w="7670" w:type="dxa"/>
            <w:shd w:val="clear" w:color="auto" w:fill="auto"/>
            <w:vAlign w:val="center"/>
            <w:hideMark/>
          </w:tcPr>
          <w:p w:rsidR="000416EB" w:rsidRPr="004B7666" w:rsidRDefault="000416EB" w:rsidP="00B11180">
            <w:r w:rsidRPr="004B7666">
              <w:t xml:space="preserve">шу </w:t>
            </w:r>
            <w:proofErr w:type="spellStart"/>
            <w:proofErr w:type="gramStart"/>
            <w:r w:rsidRPr="004B7666">
              <w:t>жумладан:шахсий</w:t>
            </w:r>
            <w:proofErr w:type="spellEnd"/>
            <w:proofErr w:type="gramEnd"/>
            <w:r w:rsidRPr="004B7666">
              <w:t xml:space="preserve"> </w:t>
            </w:r>
            <w:proofErr w:type="spellStart"/>
            <w:r w:rsidRPr="004B7666">
              <w:t>жамғариб</w:t>
            </w:r>
            <w:proofErr w:type="spellEnd"/>
            <w:r w:rsidRPr="004B7666">
              <w:t xml:space="preserve"> </w:t>
            </w:r>
            <w:proofErr w:type="spellStart"/>
            <w:r w:rsidRPr="004B7666">
              <w:t>бориладиган</w:t>
            </w:r>
            <w:proofErr w:type="spellEnd"/>
            <w:r w:rsidRPr="004B7666">
              <w:t xml:space="preserve"> пенсия </w:t>
            </w:r>
            <w:proofErr w:type="spellStart"/>
            <w:r w:rsidRPr="004B7666">
              <w:t>ҳисоб</w:t>
            </w:r>
            <w:proofErr w:type="spellEnd"/>
            <w:r w:rsidR="00B11180" w:rsidRPr="004B7666">
              <w:rPr>
                <w:lang w:val="uz-Cyrl-UZ"/>
              </w:rPr>
              <w:t xml:space="preserve"> </w:t>
            </w:r>
            <w:proofErr w:type="spellStart"/>
            <w:r w:rsidRPr="004B7666">
              <w:t>варақларига</w:t>
            </w:r>
            <w:proofErr w:type="spellEnd"/>
            <w:r w:rsidRPr="004B7666">
              <w:t xml:space="preserve"> </w:t>
            </w:r>
            <w:proofErr w:type="spellStart"/>
            <w:r w:rsidRPr="004B7666">
              <w:t>ажратмалар</w:t>
            </w:r>
            <w:proofErr w:type="spellEnd"/>
          </w:p>
        </w:tc>
        <w:tc>
          <w:tcPr>
            <w:tcW w:w="2410" w:type="dxa"/>
            <w:shd w:val="clear" w:color="auto" w:fill="FFFFFF" w:themeFill="background1"/>
            <w:noWrap/>
            <w:vAlign w:val="center"/>
            <w:hideMark/>
          </w:tcPr>
          <w:p w:rsidR="000416EB" w:rsidRPr="004B7666" w:rsidRDefault="00AD7E05" w:rsidP="00B11180">
            <w:pPr>
              <w:jc w:val="center"/>
            </w:pPr>
            <w:r w:rsidRPr="004B7666">
              <w:rPr>
                <w:lang w:val="uz-Cyrl-UZ"/>
              </w:rPr>
              <w:t>4,0</w:t>
            </w:r>
          </w:p>
        </w:tc>
      </w:tr>
      <w:tr w:rsidR="000416EB" w:rsidRPr="004B7666" w:rsidTr="00A563EC">
        <w:trPr>
          <w:trHeight w:val="255"/>
        </w:trPr>
        <w:tc>
          <w:tcPr>
            <w:tcW w:w="7670" w:type="dxa"/>
            <w:shd w:val="clear" w:color="auto" w:fill="auto"/>
            <w:vAlign w:val="center"/>
            <w:hideMark/>
          </w:tcPr>
          <w:p w:rsidR="000416EB" w:rsidRPr="004B7666" w:rsidRDefault="000416EB" w:rsidP="00B11180">
            <w:proofErr w:type="spellStart"/>
            <w:r w:rsidRPr="004B7666">
              <w:t>Қўшилган</w:t>
            </w:r>
            <w:proofErr w:type="spellEnd"/>
            <w:r w:rsidRPr="004B7666">
              <w:t xml:space="preserve"> </w:t>
            </w:r>
            <w:proofErr w:type="spellStart"/>
            <w:r w:rsidRPr="004B7666">
              <w:t>қиймат</w:t>
            </w:r>
            <w:proofErr w:type="spellEnd"/>
            <w:r w:rsidRPr="004B7666">
              <w:t xml:space="preserve"> </w:t>
            </w:r>
            <w:proofErr w:type="spellStart"/>
            <w:r w:rsidRPr="004B7666">
              <w:t>солиғи</w:t>
            </w:r>
            <w:proofErr w:type="spellEnd"/>
          </w:p>
        </w:tc>
        <w:tc>
          <w:tcPr>
            <w:tcW w:w="2410" w:type="dxa"/>
            <w:shd w:val="clear" w:color="auto" w:fill="FFFFFF" w:themeFill="background1"/>
            <w:noWrap/>
            <w:vAlign w:val="center"/>
            <w:hideMark/>
          </w:tcPr>
          <w:p w:rsidR="000416EB" w:rsidRPr="004B7666" w:rsidRDefault="00AD7E05" w:rsidP="00B11180">
            <w:pPr>
              <w:jc w:val="center"/>
            </w:pPr>
            <w:r w:rsidRPr="004B7666">
              <w:rPr>
                <w:lang w:val="uz-Cyrl-UZ"/>
              </w:rPr>
              <w:t>2  405,0</w:t>
            </w:r>
          </w:p>
        </w:tc>
      </w:tr>
      <w:tr w:rsidR="000416EB" w:rsidRPr="004B7666" w:rsidTr="00A563EC">
        <w:trPr>
          <w:trHeight w:val="255"/>
        </w:trPr>
        <w:tc>
          <w:tcPr>
            <w:tcW w:w="7670" w:type="dxa"/>
            <w:shd w:val="clear" w:color="auto" w:fill="auto"/>
            <w:vAlign w:val="center"/>
            <w:hideMark/>
          </w:tcPr>
          <w:p w:rsidR="000416EB" w:rsidRPr="004B7666" w:rsidRDefault="000416EB" w:rsidP="00B11180">
            <w:proofErr w:type="spellStart"/>
            <w:r w:rsidRPr="004B7666">
              <w:t>Юридик</w:t>
            </w:r>
            <w:proofErr w:type="spellEnd"/>
            <w:r w:rsidRPr="004B7666">
              <w:t xml:space="preserve"> </w:t>
            </w:r>
            <w:proofErr w:type="spellStart"/>
            <w:r w:rsidRPr="004B7666">
              <w:t>шахсларнинг</w:t>
            </w:r>
            <w:proofErr w:type="spellEnd"/>
            <w:r w:rsidRPr="004B7666">
              <w:t xml:space="preserve"> мол-</w:t>
            </w:r>
            <w:proofErr w:type="spellStart"/>
            <w:r w:rsidRPr="004B7666">
              <w:t>мулкига</w:t>
            </w:r>
            <w:proofErr w:type="spellEnd"/>
            <w:r w:rsidRPr="004B7666">
              <w:t xml:space="preserve"> </w:t>
            </w:r>
            <w:proofErr w:type="spellStart"/>
            <w:r w:rsidRPr="004B7666">
              <w:t>солинадиган</w:t>
            </w:r>
            <w:proofErr w:type="spellEnd"/>
            <w:r w:rsidRPr="004B7666">
              <w:t xml:space="preserve"> </w:t>
            </w:r>
            <w:proofErr w:type="spellStart"/>
            <w:r w:rsidRPr="004B7666">
              <w:t>солиқ</w:t>
            </w:r>
            <w:proofErr w:type="spellEnd"/>
          </w:p>
        </w:tc>
        <w:tc>
          <w:tcPr>
            <w:tcW w:w="2410" w:type="dxa"/>
            <w:shd w:val="clear" w:color="auto" w:fill="FFFFFF" w:themeFill="background1"/>
            <w:noWrap/>
            <w:vAlign w:val="center"/>
            <w:hideMark/>
          </w:tcPr>
          <w:p w:rsidR="000416EB" w:rsidRPr="004B7666" w:rsidRDefault="00AD7E05" w:rsidP="00B11180">
            <w:pPr>
              <w:jc w:val="center"/>
              <w:rPr>
                <w:lang w:val="uz-Cyrl-UZ"/>
              </w:rPr>
            </w:pPr>
            <w:r w:rsidRPr="004B7666">
              <w:rPr>
                <w:lang w:val="uz-Cyrl-UZ"/>
              </w:rPr>
              <w:t>140,0</w:t>
            </w:r>
          </w:p>
        </w:tc>
      </w:tr>
      <w:tr w:rsidR="000416EB" w:rsidRPr="004B7666" w:rsidTr="00A563EC">
        <w:trPr>
          <w:trHeight w:val="255"/>
        </w:trPr>
        <w:tc>
          <w:tcPr>
            <w:tcW w:w="7670" w:type="dxa"/>
            <w:shd w:val="clear" w:color="auto" w:fill="auto"/>
            <w:vAlign w:val="center"/>
            <w:hideMark/>
          </w:tcPr>
          <w:p w:rsidR="000416EB" w:rsidRPr="004B7666" w:rsidRDefault="000416EB" w:rsidP="00B11180">
            <w:proofErr w:type="spellStart"/>
            <w:r w:rsidRPr="004B7666">
              <w:t>Юридик</w:t>
            </w:r>
            <w:proofErr w:type="spellEnd"/>
            <w:r w:rsidRPr="004B7666">
              <w:t xml:space="preserve"> </w:t>
            </w:r>
            <w:proofErr w:type="spellStart"/>
            <w:r w:rsidRPr="004B7666">
              <w:t>шахслардан</w:t>
            </w:r>
            <w:proofErr w:type="spellEnd"/>
            <w:r w:rsidRPr="004B7666">
              <w:t xml:space="preserve"> </w:t>
            </w:r>
            <w:proofErr w:type="spellStart"/>
            <w:r w:rsidRPr="004B7666">
              <w:t>олинадиган</w:t>
            </w:r>
            <w:proofErr w:type="spellEnd"/>
            <w:r w:rsidRPr="004B7666">
              <w:t xml:space="preserve"> ер </w:t>
            </w:r>
            <w:proofErr w:type="spellStart"/>
            <w:r w:rsidRPr="004B7666">
              <w:t>солиғи</w:t>
            </w:r>
            <w:proofErr w:type="spellEnd"/>
          </w:p>
        </w:tc>
        <w:tc>
          <w:tcPr>
            <w:tcW w:w="2410" w:type="dxa"/>
            <w:shd w:val="clear" w:color="auto" w:fill="FFFFFF" w:themeFill="background1"/>
            <w:noWrap/>
            <w:vAlign w:val="center"/>
            <w:hideMark/>
          </w:tcPr>
          <w:p w:rsidR="000416EB" w:rsidRPr="004B7666" w:rsidRDefault="00AD7E05" w:rsidP="00B11180">
            <w:pPr>
              <w:jc w:val="center"/>
            </w:pPr>
            <w:r w:rsidRPr="004B7666">
              <w:rPr>
                <w:lang w:val="uz-Cyrl-UZ"/>
              </w:rPr>
              <w:t>262,0</w:t>
            </w:r>
          </w:p>
        </w:tc>
      </w:tr>
      <w:tr w:rsidR="000416EB" w:rsidRPr="004B7666" w:rsidTr="00A563EC">
        <w:trPr>
          <w:trHeight w:val="510"/>
        </w:trPr>
        <w:tc>
          <w:tcPr>
            <w:tcW w:w="7670" w:type="dxa"/>
            <w:shd w:val="clear" w:color="auto" w:fill="auto"/>
            <w:vAlign w:val="center"/>
            <w:hideMark/>
          </w:tcPr>
          <w:p w:rsidR="000416EB" w:rsidRPr="004B7666" w:rsidRDefault="000416EB" w:rsidP="00B11180">
            <w:proofErr w:type="spellStart"/>
            <w:r w:rsidRPr="004B7666">
              <w:t>Ягона</w:t>
            </w:r>
            <w:proofErr w:type="spellEnd"/>
            <w:r w:rsidRPr="004B7666">
              <w:t xml:space="preserve"> </w:t>
            </w:r>
            <w:proofErr w:type="spellStart"/>
            <w:r w:rsidRPr="004B7666">
              <w:t>ижтимоий</w:t>
            </w:r>
            <w:proofErr w:type="spellEnd"/>
            <w:r w:rsidRPr="004B7666">
              <w:t xml:space="preserve"> </w:t>
            </w:r>
            <w:proofErr w:type="spellStart"/>
            <w:r w:rsidRPr="004B7666">
              <w:t>тўлов</w:t>
            </w:r>
            <w:proofErr w:type="spellEnd"/>
            <w:r w:rsidRPr="004B7666">
              <w:t xml:space="preserve"> </w:t>
            </w:r>
            <w:proofErr w:type="spellStart"/>
            <w:r w:rsidRPr="004B7666">
              <w:t>ва</w:t>
            </w:r>
            <w:proofErr w:type="spellEnd"/>
            <w:r w:rsidRPr="004B7666">
              <w:t xml:space="preserve"> </w:t>
            </w:r>
            <w:proofErr w:type="spellStart"/>
            <w:r w:rsidRPr="004B7666">
              <w:t>фуқароларнинг</w:t>
            </w:r>
            <w:proofErr w:type="spellEnd"/>
            <w:r w:rsidRPr="004B7666">
              <w:t xml:space="preserve"> </w:t>
            </w:r>
            <w:proofErr w:type="spellStart"/>
            <w:r w:rsidRPr="004B7666">
              <w:t>бюджетдан</w:t>
            </w:r>
            <w:proofErr w:type="spellEnd"/>
            <w:r w:rsidRPr="004B7666">
              <w:t xml:space="preserve"> </w:t>
            </w:r>
            <w:proofErr w:type="spellStart"/>
            <w:r w:rsidRPr="004B7666">
              <w:t>ташқари</w:t>
            </w:r>
            <w:proofErr w:type="spellEnd"/>
            <w:r w:rsidRPr="004B7666">
              <w:t xml:space="preserve"> Пенсия </w:t>
            </w:r>
            <w:proofErr w:type="spellStart"/>
            <w:r w:rsidRPr="004B7666">
              <w:t>жамғармасига</w:t>
            </w:r>
            <w:proofErr w:type="spellEnd"/>
            <w:r w:rsidR="00B11180" w:rsidRPr="004B7666">
              <w:rPr>
                <w:lang w:val="uz-Cyrl-UZ"/>
              </w:rPr>
              <w:t xml:space="preserve"> </w:t>
            </w:r>
            <w:proofErr w:type="spellStart"/>
            <w:r w:rsidRPr="004B7666">
              <w:t>суғурта</w:t>
            </w:r>
            <w:proofErr w:type="spellEnd"/>
            <w:r w:rsidRPr="004B7666">
              <w:t xml:space="preserve"> </w:t>
            </w:r>
            <w:proofErr w:type="spellStart"/>
            <w:r w:rsidRPr="004B7666">
              <w:t>бадаллари</w:t>
            </w:r>
            <w:proofErr w:type="spellEnd"/>
          </w:p>
        </w:tc>
        <w:tc>
          <w:tcPr>
            <w:tcW w:w="2410" w:type="dxa"/>
            <w:shd w:val="clear" w:color="auto" w:fill="FFFFFF" w:themeFill="background1"/>
            <w:noWrap/>
            <w:vAlign w:val="center"/>
            <w:hideMark/>
          </w:tcPr>
          <w:p w:rsidR="000416EB" w:rsidRPr="004B7666" w:rsidRDefault="00AD7E05" w:rsidP="00B11180">
            <w:pPr>
              <w:jc w:val="center"/>
            </w:pPr>
            <w:r w:rsidRPr="004B7666">
              <w:rPr>
                <w:lang w:val="uz-Cyrl-UZ"/>
              </w:rPr>
              <w:t>54,0</w:t>
            </w:r>
          </w:p>
        </w:tc>
      </w:tr>
      <w:tr w:rsidR="000416EB" w:rsidRPr="004B7666" w:rsidTr="00A563EC">
        <w:trPr>
          <w:trHeight w:val="369"/>
        </w:trPr>
        <w:tc>
          <w:tcPr>
            <w:tcW w:w="7670" w:type="dxa"/>
            <w:shd w:val="clear" w:color="auto" w:fill="auto"/>
            <w:vAlign w:val="center"/>
            <w:hideMark/>
          </w:tcPr>
          <w:p w:rsidR="000416EB" w:rsidRPr="004B7666" w:rsidRDefault="000416EB" w:rsidP="000416EB">
            <w:pPr>
              <w:jc w:val="center"/>
              <w:rPr>
                <w:b/>
                <w:lang w:val="uz-Cyrl-UZ"/>
              </w:rPr>
            </w:pPr>
            <w:proofErr w:type="spellStart"/>
            <w:r w:rsidRPr="004B7666">
              <w:rPr>
                <w:b/>
              </w:rPr>
              <w:t>Жами</w:t>
            </w:r>
            <w:proofErr w:type="spellEnd"/>
            <w:r w:rsidRPr="004B7666">
              <w:rPr>
                <w:b/>
              </w:rPr>
              <w:t xml:space="preserve"> </w:t>
            </w:r>
            <w:proofErr w:type="spellStart"/>
            <w:r w:rsidRPr="004B7666">
              <w:rPr>
                <w:b/>
              </w:rPr>
              <w:t>бюджетга</w:t>
            </w:r>
            <w:proofErr w:type="spellEnd"/>
            <w:r w:rsidRPr="004B7666">
              <w:rPr>
                <w:b/>
              </w:rPr>
              <w:t xml:space="preserve"> </w:t>
            </w:r>
            <w:proofErr w:type="spellStart"/>
            <w:r w:rsidRPr="004B7666">
              <w:rPr>
                <w:b/>
              </w:rPr>
              <w:t>тўловлар</w:t>
            </w:r>
            <w:proofErr w:type="spellEnd"/>
            <w:r w:rsidRPr="004B7666">
              <w:rPr>
                <w:b/>
              </w:rPr>
              <w:t xml:space="preserve"> </w:t>
            </w:r>
            <w:proofErr w:type="spellStart"/>
            <w:r w:rsidRPr="004B7666">
              <w:rPr>
                <w:b/>
              </w:rPr>
              <w:t>суммаси</w:t>
            </w:r>
            <w:proofErr w:type="spellEnd"/>
            <w:r w:rsidR="00B11180" w:rsidRPr="004B7666">
              <w:rPr>
                <w:b/>
                <w:lang w:val="uz-Cyrl-UZ"/>
              </w:rPr>
              <w:t>:</w:t>
            </w:r>
          </w:p>
          <w:p w:rsidR="006E55B6" w:rsidRPr="004B7666" w:rsidRDefault="006E55B6" w:rsidP="000416EB">
            <w:pPr>
              <w:jc w:val="center"/>
              <w:rPr>
                <w:b/>
                <w:lang w:val="uz-Cyrl-UZ"/>
              </w:rPr>
            </w:pPr>
          </w:p>
        </w:tc>
        <w:tc>
          <w:tcPr>
            <w:tcW w:w="2410" w:type="dxa"/>
            <w:shd w:val="clear" w:color="auto" w:fill="FFFFFF" w:themeFill="background1"/>
            <w:noWrap/>
            <w:vAlign w:val="center"/>
            <w:hideMark/>
          </w:tcPr>
          <w:p w:rsidR="000416EB" w:rsidRPr="004B7666" w:rsidRDefault="00AD7E05" w:rsidP="000416EB">
            <w:pPr>
              <w:jc w:val="center"/>
              <w:rPr>
                <w:b/>
                <w:color w:val="FFFFFF" w:themeColor="background1"/>
              </w:rPr>
            </w:pPr>
            <w:r w:rsidRPr="004B7666">
              <w:rPr>
                <w:b/>
                <w:lang w:val="uz-Cyrl-UZ"/>
              </w:rPr>
              <w:t>4  339,0</w:t>
            </w:r>
          </w:p>
        </w:tc>
      </w:tr>
    </w:tbl>
    <w:p w:rsidR="0008629D" w:rsidRPr="004B7666" w:rsidRDefault="008F4461" w:rsidP="008F4461">
      <w:pPr>
        <w:jc w:val="both"/>
        <w:rPr>
          <w:sz w:val="28"/>
          <w:szCs w:val="28"/>
          <w:lang w:val="uz-Cyrl-UZ"/>
        </w:rPr>
      </w:pPr>
      <w:r w:rsidRPr="004B7666">
        <w:rPr>
          <w:sz w:val="28"/>
          <w:szCs w:val="28"/>
          <w:lang w:val="uz-Cyrl-UZ"/>
        </w:rPr>
        <w:t xml:space="preserve">       </w:t>
      </w:r>
      <w:r w:rsidR="00083DC1" w:rsidRPr="004B7666">
        <w:rPr>
          <w:sz w:val="28"/>
          <w:szCs w:val="28"/>
          <w:lang w:val="uz-Cyrl-UZ"/>
        </w:rPr>
        <w:t>Ж</w:t>
      </w:r>
      <w:r w:rsidR="0008629D" w:rsidRPr="004B7666">
        <w:rPr>
          <w:sz w:val="28"/>
          <w:szCs w:val="28"/>
          <w:lang w:val="uz-Cyrl-UZ"/>
        </w:rPr>
        <w:t>амиятда ҳисобот йил давомида ҳайдовчиларимиз томонидан барча йўл-ҳаракати хавфсиздик қоидаларига мувофиқ иш олиб борилиб, ҳеч қандай бахтсиз ҳодисаларсиз  йил якунла</w:t>
      </w:r>
      <w:r w:rsidR="00083DC1" w:rsidRPr="004B7666">
        <w:rPr>
          <w:sz w:val="28"/>
          <w:szCs w:val="28"/>
          <w:lang w:val="uz-Cyrl-UZ"/>
        </w:rPr>
        <w:t>нди</w:t>
      </w:r>
      <w:r w:rsidR="0008629D" w:rsidRPr="004B7666">
        <w:rPr>
          <w:sz w:val="28"/>
          <w:szCs w:val="28"/>
          <w:lang w:val="uz-Cyrl-UZ"/>
        </w:rPr>
        <w:t xml:space="preserve">.    </w:t>
      </w:r>
    </w:p>
    <w:p w:rsidR="00083DC1" w:rsidRPr="004B7666" w:rsidRDefault="00083DC1" w:rsidP="00083DC1">
      <w:pPr>
        <w:ind w:firstLine="708"/>
        <w:jc w:val="both"/>
        <w:rPr>
          <w:sz w:val="28"/>
          <w:szCs w:val="28"/>
          <w:lang w:val="uz-Cyrl-UZ"/>
        </w:rPr>
      </w:pPr>
      <w:r w:rsidRPr="004B7666">
        <w:rPr>
          <w:sz w:val="28"/>
          <w:szCs w:val="28"/>
          <w:lang w:val="uz-Cyrl-UZ"/>
        </w:rPr>
        <w:t>2022 йилда янги 2 млрд 50 млн. сўмлик янги техника харид қилинди</w:t>
      </w:r>
    </w:p>
    <w:p w:rsidR="00083DC1" w:rsidRPr="004B7666" w:rsidRDefault="00083DC1" w:rsidP="00083DC1">
      <w:pPr>
        <w:ind w:firstLine="708"/>
        <w:jc w:val="both"/>
        <w:rPr>
          <w:sz w:val="28"/>
          <w:szCs w:val="28"/>
          <w:lang w:val="uz-Cyrl-UZ"/>
        </w:rPr>
      </w:pPr>
      <w:r w:rsidRPr="004B7666">
        <w:rPr>
          <w:sz w:val="28"/>
          <w:szCs w:val="28"/>
          <w:lang w:val="uz-Cyrl-UZ"/>
        </w:rPr>
        <w:t xml:space="preserve">Жумладан, </w:t>
      </w:r>
    </w:p>
    <w:p w:rsidR="00083DC1" w:rsidRPr="004B7666" w:rsidRDefault="00083DC1" w:rsidP="00083DC1">
      <w:pPr>
        <w:ind w:firstLine="708"/>
        <w:jc w:val="both"/>
        <w:rPr>
          <w:sz w:val="28"/>
          <w:szCs w:val="28"/>
          <w:lang w:val="uz-Cyrl-UZ"/>
        </w:rPr>
      </w:pPr>
      <w:r w:rsidRPr="004B7666">
        <w:rPr>
          <w:sz w:val="28"/>
          <w:szCs w:val="28"/>
          <w:lang w:val="uz-Cyrl-UZ"/>
        </w:rPr>
        <w:t>- “ЧАКМАН” русумли ёқилғи ташувчи техника (20 м3);</w:t>
      </w:r>
    </w:p>
    <w:p w:rsidR="00083DC1" w:rsidRPr="004B7666" w:rsidRDefault="00083DC1" w:rsidP="00083DC1">
      <w:pPr>
        <w:ind w:firstLine="708"/>
        <w:jc w:val="both"/>
        <w:rPr>
          <w:sz w:val="28"/>
          <w:szCs w:val="28"/>
          <w:lang w:val="uz-Cyrl-UZ"/>
        </w:rPr>
      </w:pPr>
      <w:r w:rsidRPr="004B7666">
        <w:rPr>
          <w:sz w:val="28"/>
          <w:szCs w:val="28"/>
          <w:lang w:val="uz-Cyrl-UZ"/>
        </w:rPr>
        <w:t>- “МАН” русумли ёқилғи ташувчи техника (40 м3);</w:t>
      </w:r>
    </w:p>
    <w:p w:rsidR="00083DC1" w:rsidRPr="004B7666" w:rsidRDefault="00083DC1" w:rsidP="008F4461">
      <w:pPr>
        <w:jc w:val="both"/>
        <w:rPr>
          <w:sz w:val="28"/>
          <w:szCs w:val="28"/>
          <w:lang w:val="uz-Cyrl-UZ"/>
        </w:rPr>
      </w:pPr>
      <w:r w:rsidRPr="004B7666">
        <w:rPr>
          <w:sz w:val="28"/>
          <w:szCs w:val="28"/>
          <w:lang w:val="uz-Cyrl-UZ"/>
        </w:rPr>
        <w:t xml:space="preserve"> </w:t>
      </w:r>
      <w:r w:rsidRPr="004B7666">
        <w:rPr>
          <w:sz w:val="28"/>
          <w:szCs w:val="28"/>
          <w:lang w:val="uz-Cyrl-UZ"/>
        </w:rPr>
        <w:tab/>
      </w:r>
      <w:r w:rsidRPr="004B7666">
        <w:rPr>
          <w:sz w:val="28"/>
          <w:szCs w:val="28"/>
          <w:lang w:val="uz-Cyrl-UZ"/>
        </w:rPr>
        <w:t>Жамият томонидан 2023 йил учун мўлжалланган бизнес режасида энергетик эхтиёжларни қайта тикланувчи манбалари, жумладан қуёш панелларини ўрнатиш ҳисобидан сарф-харажатларини камайтириш чоралари белгиланган бўлиб, жорий йилнинг ўтган даврида жамият томонидан 5 кВтлик 2 дона қўёш панелли ва 2 дона қуёш сув иситгич мавжуд бўлиб, мазкур ускуналар қайта таъмирланган ҳолда фойдаланишга топшириш ишлари  бажарилаётганлигини, йил охирига қадар электр энергия сарфини камайтириш юзасидан замонавий ва янги қўёш панелини харид қилиш режалаштирилганлигини маълум қилиб, жамиятнинг энергетик эхтиёжларини қайта тикланувчи энергия манбалари хисобидан улушини  ошириб бориши, жумладан қуёш панеллари ўрнатиш  бўйича мўлжалланган  лойиҳаларни амалда бажариш мақсадида жамиятнинг 2023 йилнинг бизнес режасига ўрнатилган тартибда ўзгартиришлар киритил</w:t>
      </w:r>
      <w:r w:rsidRPr="004B7666">
        <w:rPr>
          <w:sz w:val="28"/>
          <w:szCs w:val="28"/>
          <w:lang w:val="uz-Cyrl-UZ"/>
        </w:rPr>
        <w:t>ди</w:t>
      </w:r>
      <w:r w:rsidR="004B7666" w:rsidRPr="004B7666">
        <w:rPr>
          <w:sz w:val="28"/>
          <w:szCs w:val="28"/>
          <w:lang w:val="uz-Cyrl-UZ"/>
        </w:rPr>
        <w:t>.</w:t>
      </w:r>
    </w:p>
    <w:p w:rsidR="008D1C8E" w:rsidRPr="004B7666" w:rsidRDefault="008F4461" w:rsidP="00D82423">
      <w:pPr>
        <w:jc w:val="both"/>
        <w:rPr>
          <w:bCs/>
          <w:sz w:val="28"/>
          <w:szCs w:val="28"/>
          <w:lang w:val="uz-Cyrl-UZ"/>
        </w:rPr>
      </w:pPr>
      <w:r w:rsidRPr="004B7666">
        <w:rPr>
          <w:sz w:val="28"/>
          <w:szCs w:val="28"/>
          <w:lang w:val="uz-Cyrl-UZ"/>
        </w:rPr>
        <w:t xml:space="preserve">           </w:t>
      </w:r>
      <w:r w:rsidRPr="004B7666">
        <w:rPr>
          <w:rStyle w:val="a3"/>
          <w:i w:val="0"/>
          <w:sz w:val="28"/>
          <w:szCs w:val="28"/>
          <w:lang w:val="uz-Cyrl-UZ"/>
        </w:rPr>
        <w:t xml:space="preserve">Шунингдек, </w:t>
      </w:r>
      <w:r w:rsidR="00083DC1" w:rsidRPr="004B7666">
        <w:rPr>
          <w:b/>
          <w:sz w:val="28"/>
          <w:szCs w:val="28"/>
          <w:lang w:val="uz-Cyrl-UZ"/>
        </w:rPr>
        <w:t>“Buxoroneftgazavtonaql”</w:t>
      </w:r>
      <w:r w:rsidR="00083DC1" w:rsidRPr="004B7666">
        <w:rPr>
          <w:rStyle w:val="a3"/>
          <w:b/>
          <w:i w:val="0"/>
          <w:sz w:val="28"/>
          <w:szCs w:val="28"/>
          <w:lang w:val="uz-Cyrl-UZ"/>
        </w:rPr>
        <w:t xml:space="preserve"> </w:t>
      </w:r>
      <w:r w:rsidRPr="004B7666">
        <w:rPr>
          <w:sz w:val="28"/>
          <w:szCs w:val="28"/>
          <w:lang w:val="uz-Cyrl-UZ" w:eastAsia="en-US"/>
        </w:rPr>
        <w:t>акциядорлик</w:t>
      </w:r>
      <w:r w:rsidRPr="004B7666">
        <w:rPr>
          <w:bCs/>
          <w:sz w:val="28"/>
          <w:szCs w:val="28"/>
          <w:lang w:val="uz-Cyrl-UZ"/>
        </w:rPr>
        <w:t xml:space="preserve"> жамиятининг</w:t>
      </w:r>
      <w:r w:rsidR="0008629D" w:rsidRPr="004B7666">
        <w:rPr>
          <w:bCs/>
          <w:sz w:val="28"/>
          <w:szCs w:val="28"/>
          <w:lang w:val="uz-Cyrl-UZ"/>
        </w:rPr>
        <w:t xml:space="preserve">  </w:t>
      </w:r>
      <w:r w:rsidRPr="004B7666">
        <w:rPr>
          <w:bCs/>
          <w:sz w:val="28"/>
          <w:szCs w:val="28"/>
          <w:lang w:val="uz-Cyrl-UZ"/>
        </w:rPr>
        <w:t>202</w:t>
      </w:r>
      <w:r w:rsidR="00083DC1" w:rsidRPr="004B7666">
        <w:rPr>
          <w:bCs/>
          <w:sz w:val="28"/>
          <w:szCs w:val="28"/>
          <w:lang w:val="uz-Cyrl-UZ"/>
        </w:rPr>
        <w:t>3</w:t>
      </w:r>
      <w:r w:rsidRPr="004B7666">
        <w:rPr>
          <w:bCs/>
          <w:sz w:val="28"/>
          <w:szCs w:val="28"/>
          <w:lang w:val="uz-Cyrl-UZ"/>
        </w:rPr>
        <w:t xml:space="preserve"> молиявий-хўжалик йил қувватларидан тўлиқ фойдаланишни, барқарор молиявий-хўжалик  фаолиятини таъминлаш бўйича “</w:t>
      </w:r>
      <w:r w:rsidR="0008629D" w:rsidRPr="004B7666">
        <w:rPr>
          <w:bCs/>
          <w:sz w:val="28"/>
          <w:szCs w:val="28"/>
          <w:lang w:val="uz-Cyrl-UZ"/>
        </w:rPr>
        <w:t>Й</w:t>
      </w:r>
      <w:r w:rsidRPr="004B7666">
        <w:rPr>
          <w:bCs/>
          <w:sz w:val="28"/>
          <w:szCs w:val="28"/>
          <w:lang w:val="uz-Cyrl-UZ"/>
        </w:rPr>
        <w:t>ўл харита” дастури ишлаб чиқилган бўлиб,  жамият бошқарув органи томонидан ушбу дастурда белгиланган қуйидаги</w:t>
      </w:r>
      <w:r w:rsidR="00E635BB" w:rsidRPr="004B7666">
        <w:rPr>
          <w:bCs/>
          <w:sz w:val="28"/>
          <w:szCs w:val="28"/>
          <w:lang w:val="uz-Cyrl-UZ"/>
        </w:rPr>
        <w:t xml:space="preserve"> </w:t>
      </w:r>
      <w:r w:rsidRPr="004B7666">
        <w:rPr>
          <w:bCs/>
          <w:sz w:val="28"/>
          <w:szCs w:val="28"/>
          <w:lang w:val="uz-Cyrl-UZ"/>
        </w:rPr>
        <w:t>чора-тадбирларни амалга ошириш юзасидан иш олиб борилаётганлигини маълумот учун қабул қилишингизни сўрайман:</w:t>
      </w:r>
    </w:p>
    <w:p w:rsidR="008F4461" w:rsidRPr="004B7666" w:rsidRDefault="008F4461" w:rsidP="00D82423">
      <w:pPr>
        <w:spacing w:line="256" w:lineRule="auto"/>
        <w:ind w:firstLine="708"/>
        <w:jc w:val="both"/>
        <w:rPr>
          <w:sz w:val="28"/>
          <w:szCs w:val="28"/>
          <w:lang w:val="uz-Cyrl-UZ" w:eastAsia="en-US"/>
        </w:rPr>
      </w:pPr>
      <w:r w:rsidRPr="004B7666">
        <w:rPr>
          <w:bCs/>
          <w:sz w:val="28"/>
          <w:szCs w:val="28"/>
          <w:lang w:val="uz-Cyrl-UZ"/>
        </w:rPr>
        <w:t>-</w:t>
      </w:r>
      <w:r w:rsidR="00D82423" w:rsidRPr="004B7666">
        <w:rPr>
          <w:bCs/>
          <w:sz w:val="28"/>
          <w:szCs w:val="28"/>
          <w:lang w:val="uz-Cyrl-UZ"/>
        </w:rPr>
        <w:t>ж</w:t>
      </w:r>
      <w:r w:rsidRPr="004B7666">
        <w:rPr>
          <w:sz w:val="28"/>
          <w:szCs w:val="28"/>
          <w:lang w:val="uz-Cyrl-UZ" w:eastAsia="en-US"/>
        </w:rPr>
        <w:t>амиятнинг ўз мабла</w:t>
      </w:r>
      <w:r w:rsidR="00D82423" w:rsidRPr="004B7666">
        <w:rPr>
          <w:sz w:val="28"/>
          <w:szCs w:val="28"/>
          <w:lang w:val="uz-Cyrl-UZ" w:eastAsia="en-US"/>
        </w:rPr>
        <w:t>ғ</w:t>
      </w:r>
      <w:r w:rsidRPr="004B7666">
        <w:rPr>
          <w:sz w:val="28"/>
          <w:szCs w:val="28"/>
          <w:lang w:val="uz-Cyrl-UZ" w:eastAsia="en-US"/>
        </w:rPr>
        <w:t xml:space="preserve">лари ҳисобига янги 2 та </w:t>
      </w:r>
      <w:r w:rsidR="00083DC1" w:rsidRPr="004B7666">
        <w:rPr>
          <w:sz w:val="28"/>
          <w:szCs w:val="28"/>
          <w:lang w:val="uz-Cyrl-UZ" w:eastAsia="en-US"/>
        </w:rPr>
        <w:t xml:space="preserve">автокаран </w:t>
      </w:r>
      <w:r w:rsidRPr="004B7666">
        <w:rPr>
          <w:sz w:val="28"/>
          <w:szCs w:val="28"/>
          <w:lang w:val="uz-Cyrl-UZ" w:eastAsia="en-US"/>
        </w:rPr>
        <w:t>янги автотранспорт воситасининг харид қилиш</w:t>
      </w:r>
      <w:r w:rsidR="00D82423" w:rsidRPr="004B7666">
        <w:rPr>
          <w:sz w:val="28"/>
          <w:szCs w:val="28"/>
          <w:lang w:val="uz-Cyrl-UZ" w:eastAsia="en-US"/>
        </w:rPr>
        <w:t>;</w:t>
      </w:r>
    </w:p>
    <w:p w:rsidR="008F4461" w:rsidRPr="004B7666" w:rsidRDefault="00D82423" w:rsidP="00D82423">
      <w:pPr>
        <w:spacing w:line="256" w:lineRule="auto"/>
        <w:ind w:firstLine="708"/>
        <w:jc w:val="both"/>
        <w:rPr>
          <w:sz w:val="28"/>
          <w:szCs w:val="28"/>
          <w:lang w:val="uz-Cyrl-UZ" w:eastAsia="en-US"/>
        </w:rPr>
      </w:pPr>
      <w:r w:rsidRPr="004B7666">
        <w:rPr>
          <w:sz w:val="28"/>
          <w:szCs w:val="28"/>
          <w:lang w:val="uz-Cyrl-UZ" w:eastAsia="en-US"/>
        </w:rPr>
        <w:t xml:space="preserve">-жамиятдаги мавжуд бино-иншоотларини жорий таъмирлаш, ер майдонларни кўкаламзорлаштириш, ободонлаштириш ва унумли фойдаланиш чора-тадбирлари учун корхонанинг  ўз маблағи ҳисобидан  жами </w:t>
      </w:r>
      <w:r w:rsidR="00083DC1" w:rsidRPr="004B7666">
        <w:rPr>
          <w:sz w:val="28"/>
          <w:szCs w:val="28"/>
          <w:lang w:val="uz-Cyrl-UZ" w:eastAsia="en-US"/>
        </w:rPr>
        <w:t>1</w:t>
      </w:r>
      <w:r w:rsidRPr="004B7666">
        <w:rPr>
          <w:sz w:val="28"/>
          <w:szCs w:val="28"/>
          <w:lang w:val="uz-Cyrl-UZ" w:eastAsia="en-US"/>
        </w:rPr>
        <w:t>50,0 млн. сўмлик ишларни бажариш;</w:t>
      </w:r>
    </w:p>
    <w:p w:rsidR="00D82423" w:rsidRPr="004B7666" w:rsidRDefault="00FB3F60" w:rsidP="00FB3F60">
      <w:pPr>
        <w:spacing w:line="256" w:lineRule="auto"/>
        <w:ind w:firstLine="708"/>
        <w:jc w:val="both"/>
        <w:rPr>
          <w:rStyle w:val="a3"/>
          <w:b/>
          <w:i w:val="0"/>
          <w:sz w:val="28"/>
          <w:szCs w:val="28"/>
          <w:lang w:val="uz-Cyrl-UZ"/>
        </w:rPr>
      </w:pPr>
      <w:r w:rsidRPr="004B7666">
        <w:rPr>
          <w:sz w:val="28"/>
          <w:szCs w:val="28"/>
          <w:lang w:val="uz-Cyrl-UZ" w:eastAsia="en-US"/>
        </w:rPr>
        <w:lastRenderedPageBreak/>
        <w:t>-жамиятга қарашли бино-иншоотларни ижарага бериш натижасида қўшимча даромад олиш чораларини  кўриш;</w:t>
      </w:r>
    </w:p>
    <w:p w:rsidR="00D82423" w:rsidRPr="004B7666" w:rsidRDefault="00FB3F60" w:rsidP="008F4461">
      <w:pPr>
        <w:ind w:firstLine="708"/>
        <w:jc w:val="both"/>
        <w:rPr>
          <w:sz w:val="28"/>
          <w:szCs w:val="28"/>
          <w:lang w:val="uz-Cyrl-UZ" w:eastAsia="en-US"/>
        </w:rPr>
      </w:pPr>
      <w:r w:rsidRPr="004B7666">
        <w:rPr>
          <w:sz w:val="28"/>
          <w:szCs w:val="28"/>
          <w:lang w:val="uz-Cyrl-UZ" w:eastAsia="en-US"/>
        </w:rPr>
        <w:t>-жамиятнинг асосий фаолияти билан боғлиқ бўлмаган сарф-харажатлар, молиявий ёрдамлар ва ҳомийлик маблағларни кискартириш, электр энергия ва табиий газдан иктисод килиши буйича чораларни белгилаш.</w:t>
      </w:r>
    </w:p>
    <w:p w:rsidR="00E635BB" w:rsidRPr="004B7666" w:rsidRDefault="00E635BB" w:rsidP="008F4461">
      <w:pPr>
        <w:ind w:firstLine="708"/>
        <w:jc w:val="both"/>
        <w:rPr>
          <w:rStyle w:val="a3"/>
          <w:b/>
          <w:i w:val="0"/>
          <w:sz w:val="28"/>
          <w:szCs w:val="28"/>
          <w:lang w:val="uz-Cyrl-UZ"/>
        </w:rPr>
      </w:pPr>
      <w:r w:rsidRPr="004B7666">
        <w:rPr>
          <w:sz w:val="28"/>
          <w:szCs w:val="28"/>
          <w:lang w:val="uz-Cyrl-UZ" w:eastAsia="en-US"/>
        </w:rPr>
        <w:t xml:space="preserve">Жамият бошқарув </w:t>
      </w:r>
      <w:r w:rsidR="0008629D" w:rsidRPr="004B7666">
        <w:rPr>
          <w:sz w:val="28"/>
          <w:szCs w:val="28"/>
          <w:lang w:val="uz-Cyrl-UZ" w:eastAsia="en-US"/>
        </w:rPr>
        <w:t xml:space="preserve">органи </w:t>
      </w:r>
      <w:r w:rsidRPr="004B7666">
        <w:rPr>
          <w:sz w:val="28"/>
          <w:szCs w:val="28"/>
          <w:lang w:val="uz-Cyrl-UZ" w:eastAsia="en-US"/>
        </w:rPr>
        <w:t xml:space="preserve"> 202</w:t>
      </w:r>
      <w:r w:rsidR="00083DC1" w:rsidRPr="004B7666">
        <w:rPr>
          <w:sz w:val="28"/>
          <w:szCs w:val="28"/>
          <w:lang w:val="uz-Cyrl-UZ" w:eastAsia="en-US"/>
        </w:rPr>
        <w:t>3</w:t>
      </w:r>
      <w:r w:rsidRPr="004B7666">
        <w:rPr>
          <w:sz w:val="28"/>
          <w:szCs w:val="28"/>
          <w:lang w:val="uz-Cyrl-UZ" w:eastAsia="en-US"/>
        </w:rPr>
        <w:t xml:space="preserve"> йилда ҳам ўз фаолиятини олиб бориб, ўтган ҳисоб йилида йўл-қуйилган камчиликларни бартараф этиш, асосан корхонанинг даромадини кўпайтириш, соф фойда режаларини тўлиқ бажариш, ишчи-ходимларни ижтимоий ҳимоялаш юзасидан ишларни ташкил қилиш бўйича вазифаларни бажаришда иш</w:t>
      </w:r>
      <w:r w:rsidR="0008629D" w:rsidRPr="004B7666">
        <w:rPr>
          <w:sz w:val="28"/>
          <w:szCs w:val="28"/>
          <w:lang w:val="uz-Cyrl-UZ" w:eastAsia="en-US"/>
        </w:rPr>
        <w:t xml:space="preserve">лар ташкил этилган бўлиб, </w:t>
      </w:r>
      <w:r w:rsidRPr="004B7666">
        <w:rPr>
          <w:sz w:val="28"/>
          <w:szCs w:val="28"/>
          <w:lang w:val="uz-Cyrl-UZ" w:eastAsia="en-US"/>
        </w:rPr>
        <w:t>бажарилган ишлар, тузилган ҳисобот ва маълумотларни ўз вақтида Ўзбекистон Республикаси Давлат активларини бошқариши агентлигига тақдим эти</w:t>
      </w:r>
      <w:r w:rsidR="0008629D" w:rsidRPr="004B7666">
        <w:rPr>
          <w:sz w:val="28"/>
          <w:szCs w:val="28"/>
          <w:lang w:val="uz-Cyrl-UZ" w:eastAsia="en-US"/>
        </w:rPr>
        <w:t xml:space="preserve">лишини </w:t>
      </w:r>
      <w:r w:rsidRPr="004B7666">
        <w:rPr>
          <w:sz w:val="28"/>
          <w:szCs w:val="28"/>
          <w:lang w:val="uz-Cyrl-UZ" w:eastAsia="en-US"/>
        </w:rPr>
        <w:t xml:space="preserve">кафолатлаймиз.  </w:t>
      </w:r>
    </w:p>
    <w:p w:rsidR="00D82423" w:rsidRPr="004B7666" w:rsidRDefault="00D82423" w:rsidP="00FB3F60">
      <w:pPr>
        <w:ind w:firstLine="708"/>
        <w:jc w:val="both"/>
        <w:rPr>
          <w:sz w:val="28"/>
          <w:szCs w:val="28"/>
          <w:lang w:val="uz-Cyrl-UZ"/>
        </w:rPr>
      </w:pPr>
      <w:r w:rsidRPr="004B7666">
        <w:rPr>
          <w:sz w:val="28"/>
          <w:szCs w:val="28"/>
          <w:lang w:val="uz-Cyrl-UZ"/>
        </w:rPr>
        <w:t xml:space="preserve">Ҳисоботимни охирида ушбу кунги йиғилишда иштирок этаётган жамият акциядорларига, </w:t>
      </w:r>
      <w:r w:rsidR="00FB3F60" w:rsidRPr="004B7666">
        <w:rPr>
          <w:sz w:val="28"/>
          <w:szCs w:val="28"/>
          <w:lang w:val="uz-Cyrl-UZ"/>
        </w:rPr>
        <w:t xml:space="preserve">Кузатув кенгаши аъзоларига, </w:t>
      </w:r>
      <w:r w:rsidRPr="004B7666">
        <w:rPr>
          <w:sz w:val="28"/>
          <w:szCs w:val="28"/>
          <w:lang w:val="uz-Cyrl-UZ"/>
        </w:rPr>
        <w:t>ме</w:t>
      </w:r>
      <w:r w:rsidR="004B7666">
        <w:rPr>
          <w:sz w:val="28"/>
          <w:szCs w:val="28"/>
          <w:lang w:val="uz-Cyrl-UZ"/>
        </w:rPr>
        <w:t>ҳ</w:t>
      </w:r>
      <w:r w:rsidRPr="004B7666">
        <w:rPr>
          <w:sz w:val="28"/>
          <w:szCs w:val="28"/>
          <w:lang w:val="uz-Cyrl-UZ"/>
        </w:rPr>
        <w:t xml:space="preserve">монларга ва бошқа мутахассис ходимларга миннадорчилик билдириб, ишларига омад ва ўзларига сиҳат саломатликни тилайман.  </w:t>
      </w:r>
    </w:p>
    <w:p w:rsidR="00D82423" w:rsidRPr="004B7666" w:rsidRDefault="00D82423" w:rsidP="00D82423">
      <w:pPr>
        <w:ind w:firstLine="708"/>
        <w:jc w:val="center"/>
        <w:rPr>
          <w:rStyle w:val="a3"/>
          <w:b/>
          <w:i w:val="0"/>
          <w:sz w:val="28"/>
          <w:szCs w:val="28"/>
          <w:lang w:val="uz-Cyrl-UZ"/>
        </w:rPr>
      </w:pPr>
    </w:p>
    <w:p w:rsidR="008D1C8E" w:rsidRPr="004B7666" w:rsidRDefault="008D1C8E" w:rsidP="008D1C8E">
      <w:pPr>
        <w:ind w:firstLine="709"/>
        <w:jc w:val="both"/>
        <w:rPr>
          <w:b/>
          <w:sz w:val="28"/>
          <w:szCs w:val="28"/>
          <w:lang w:val="uz-Cyrl-UZ"/>
        </w:rPr>
      </w:pPr>
    </w:p>
    <w:p w:rsidR="008D1C8E" w:rsidRPr="004B7666" w:rsidRDefault="004B7666" w:rsidP="008D1C8E">
      <w:pPr>
        <w:ind w:firstLine="709"/>
        <w:jc w:val="both"/>
        <w:rPr>
          <w:b/>
          <w:sz w:val="28"/>
          <w:szCs w:val="28"/>
          <w:lang w:val="uz-Cyrl-UZ"/>
        </w:rPr>
      </w:pPr>
      <w:r w:rsidRPr="004B7666">
        <w:rPr>
          <w:b/>
          <w:sz w:val="28"/>
          <w:szCs w:val="28"/>
          <w:lang w:val="uz-Cyrl-UZ"/>
        </w:rPr>
        <w:t>“Buxoroneftgazavtonaql”</w:t>
      </w:r>
      <w:r w:rsidRPr="004B7666">
        <w:rPr>
          <w:rStyle w:val="a3"/>
          <w:b/>
          <w:i w:val="0"/>
          <w:sz w:val="28"/>
          <w:szCs w:val="28"/>
          <w:lang w:val="uz-Cyrl-UZ"/>
        </w:rPr>
        <w:t xml:space="preserve"> </w:t>
      </w:r>
      <w:r w:rsidR="008D1C8E" w:rsidRPr="004B7666">
        <w:rPr>
          <w:b/>
          <w:sz w:val="28"/>
          <w:szCs w:val="28"/>
          <w:lang w:val="uz-Cyrl-UZ"/>
        </w:rPr>
        <w:t xml:space="preserve"> АЖ</w:t>
      </w:r>
    </w:p>
    <w:p w:rsidR="008D1C8E" w:rsidRPr="004B7666" w:rsidRDefault="008D1C8E" w:rsidP="008D1C8E">
      <w:pPr>
        <w:ind w:firstLine="709"/>
        <w:jc w:val="both"/>
        <w:rPr>
          <w:b/>
          <w:sz w:val="28"/>
          <w:szCs w:val="28"/>
          <w:lang w:val="uz-Cyrl-UZ"/>
        </w:rPr>
      </w:pPr>
      <w:r w:rsidRPr="004B7666">
        <w:rPr>
          <w:b/>
          <w:sz w:val="28"/>
          <w:szCs w:val="28"/>
          <w:lang w:val="uz-Cyrl-UZ"/>
        </w:rPr>
        <w:t xml:space="preserve">          бошқарув раиси</w:t>
      </w:r>
      <w:r w:rsidRPr="004B7666">
        <w:rPr>
          <w:b/>
          <w:sz w:val="28"/>
          <w:szCs w:val="28"/>
          <w:lang w:val="uz-Cyrl-UZ"/>
        </w:rPr>
        <w:tab/>
      </w:r>
      <w:r w:rsidRPr="004B7666">
        <w:rPr>
          <w:b/>
          <w:sz w:val="28"/>
          <w:szCs w:val="28"/>
          <w:lang w:val="uz-Cyrl-UZ"/>
        </w:rPr>
        <w:tab/>
      </w:r>
      <w:r w:rsidRPr="004B7666">
        <w:rPr>
          <w:b/>
          <w:sz w:val="28"/>
          <w:szCs w:val="28"/>
          <w:lang w:val="uz-Cyrl-UZ"/>
        </w:rPr>
        <w:tab/>
      </w:r>
      <w:r w:rsidRPr="004B7666">
        <w:rPr>
          <w:b/>
          <w:sz w:val="28"/>
          <w:szCs w:val="28"/>
          <w:lang w:val="uz-Cyrl-UZ"/>
        </w:rPr>
        <w:tab/>
      </w:r>
      <w:r w:rsidRPr="004B7666">
        <w:rPr>
          <w:b/>
          <w:sz w:val="28"/>
          <w:szCs w:val="28"/>
          <w:lang w:val="uz-Cyrl-UZ"/>
        </w:rPr>
        <w:tab/>
      </w:r>
      <w:r w:rsidR="00CD15C1" w:rsidRPr="004B7666">
        <w:rPr>
          <w:b/>
          <w:sz w:val="28"/>
          <w:szCs w:val="28"/>
          <w:lang w:val="uz-Cyrl-UZ"/>
        </w:rPr>
        <w:tab/>
      </w:r>
      <w:r w:rsidRPr="004B7666">
        <w:rPr>
          <w:b/>
          <w:sz w:val="28"/>
          <w:szCs w:val="28"/>
          <w:lang w:val="uz-Cyrl-UZ"/>
        </w:rPr>
        <w:tab/>
        <w:t>Х.Т.Саидов</w:t>
      </w:r>
    </w:p>
    <w:p w:rsidR="008D1C8E" w:rsidRPr="004B7666" w:rsidRDefault="008D1C8E" w:rsidP="008D1C8E">
      <w:pPr>
        <w:ind w:firstLine="708"/>
        <w:jc w:val="center"/>
        <w:rPr>
          <w:rStyle w:val="a3"/>
          <w:b/>
          <w:i w:val="0"/>
          <w:sz w:val="28"/>
          <w:szCs w:val="28"/>
          <w:lang w:val="uz-Cyrl-UZ"/>
        </w:rPr>
      </w:pPr>
    </w:p>
    <w:p w:rsidR="008D1C8E" w:rsidRPr="004B7666" w:rsidRDefault="008D1C8E" w:rsidP="008D1C8E">
      <w:pPr>
        <w:ind w:firstLine="708"/>
        <w:jc w:val="center"/>
        <w:rPr>
          <w:rStyle w:val="a3"/>
          <w:b/>
          <w:i w:val="0"/>
          <w:sz w:val="28"/>
          <w:szCs w:val="28"/>
          <w:lang w:val="uz-Cyrl-UZ"/>
        </w:rPr>
      </w:pPr>
    </w:p>
    <w:p w:rsidR="008D1C8E" w:rsidRPr="004B7666" w:rsidRDefault="008D1C8E" w:rsidP="008D1C8E">
      <w:pPr>
        <w:ind w:firstLine="708"/>
        <w:jc w:val="center"/>
        <w:rPr>
          <w:rStyle w:val="a3"/>
          <w:b/>
          <w:i w:val="0"/>
          <w:sz w:val="28"/>
          <w:szCs w:val="28"/>
          <w:lang w:val="uz-Cyrl-UZ"/>
        </w:rPr>
      </w:pPr>
    </w:p>
    <w:p w:rsidR="008D1C8E" w:rsidRDefault="008D1C8E" w:rsidP="008D1C8E">
      <w:pPr>
        <w:ind w:firstLine="708"/>
        <w:jc w:val="right"/>
        <w:rPr>
          <w:rStyle w:val="a3"/>
          <w:b/>
          <w:i w:val="0"/>
          <w:sz w:val="26"/>
          <w:szCs w:val="26"/>
          <w:lang w:val="uz-Cyrl-UZ"/>
        </w:rPr>
      </w:pPr>
    </w:p>
    <w:sectPr w:rsidR="008D1C8E" w:rsidSect="00A563EC">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F8"/>
    <w:rsid w:val="000416EB"/>
    <w:rsid w:val="00083DC1"/>
    <w:rsid w:val="0008629D"/>
    <w:rsid w:val="001C3F7E"/>
    <w:rsid w:val="001E655E"/>
    <w:rsid w:val="002E5FD3"/>
    <w:rsid w:val="0030155D"/>
    <w:rsid w:val="00397735"/>
    <w:rsid w:val="004B7666"/>
    <w:rsid w:val="00502BB2"/>
    <w:rsid w:val="005915A4"/>
    <w:rsid w:val="005D52D3"/>
    <w:rsid w:val="00627335"/>
    <w:rsid w:val="006E1B92"/>
    <w:rsid w:val="006E55B6"/>
    <w:rsid w:val="00703D40"/>
    <w:rsid w:val="00707F32"/>
    <w:rsid w:val="00732356"/>
    <w:rsid w:val="007838F8"/>
    <w:rsid w:val="007F13F3"/>
    <w:rsid w:val="00830607"/>
    <w:rsid w:val="008D1C8E"/>
    <w:rsid w:val="008F4461"/>
    <w:rsid w:val="009E1C45"/>
    <w:rsid w:val="00A563EC"/>
    <w:rsid w:val="00AD7E05"/>
    <w:rsid w:val="00B11180"/>
    <w:rsid w:val="00BA18C6"/>
    <w:rsid w:val="00BC1EE5"/>
    <w:rsid w:val="00C402A6"/>
    <w:rsid w:val="00C90345"/>
    <w:rsid w:val="00CD15C1"/>
    <w:rsid w:val="00D56709"/>
    <w:rsid w:val="00D82423"/>
    <w:rsid w:val="00E54FEA"/>
    <w:rsid w:val="00E635BB"/>
    <w:rsid w:val="00F52919"/>
    <w:rsid w:val="00FB3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24AE"/>
  <w15:docId w15:val="{0A80C2C7-4FBE-4C2A-8FF2-C069EE77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D1C8E"/>
    <w:rPr>
      <w:i/>
      <w:iCs/>
    </w:rPr>
  </w:style>
  <w:style w:type="paragraph" w:styleId="a4">
    <w:name w:val="List Paragraph"/>
    <w:basedOn w:val="a"/>
    <w:uiPriority w:val="34"/>
    <w:qFormat/>
    <w:rsid w:val="00041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043">
      <w:bodyDiv w:val="1"/>
      <w:marLeft w:val="0"/>
      <w:marRight w:val="0"/>
      <w:marTop w:val="0"/>
      <w:marBottom w:val="0"/>
      <w:divBdr>
        <w:top w:val="none" w:sz="0" w:space="0" w:color="auto"/>
        <w:left w:val="none" w:sz="0" w:space="0" w:color="auto"/>
        <w:bottom w:val="none" w:sz="0" w:space="0" w:color="auto"/>
        <w:right w:val="none" w:sz="0" w:space="0" w:color="auto"/>
      </w:divBdr>
    </w:div>
    <w:div w:id="1812600677">
      <w:bodyDiv w:val="1"/>
      <w:marLeft w:val="0"/>
      <w:marRight w:val="0"/>
      <w:marTop w:val="0"/>
      <w:marBottom w:val="0"/>
      <w:divBdr>
        <w:top w:val="none" w:sz="0" w:space="0" w:color="auto"/>
        <w:left w:val="none" w:sz="0" w:space="0" w:color="auto"/>
        <w:bottom w:val="none" w:sz="0" w:space="0" w:color="auto"/>
        <w:right w:val="none" w:sz="0" w:space="0" w:color="auto"/>
      </w:divBdr>
    </w:div>
    <w:div w:id="181718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21045-9D41-486A-9A85-C1FD07D7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dc:creator>
  <cp:lastModifiedBy>hp</cp:lastModifiedBy>
  <cp:revision>5</cp:revision>
  <dcterms:created xsi:type="dcterms:W3CDTF">2023-06-21T03:30:00Z</dcterms:created>
  <dcterms:modified xsi:type="dcterms:W3CDTF">2023-06-28T08:24:00Z</dcterms:modified>
</cp:coreProperties>
</file>